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A962A" w14:textId="20764C0F" w:rsidR="00D27F77" w:rsidRPr="00D27F77" w:rsidRDefault="00D27F77"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D27F77">
        <w:rPr>
          <w:rFonts w:ascii="Arial" w:eastAsia="Arial Unicode MS" w:hAnsi="Arial" w:cs="Arial"/>
          <w:b/>
          <w:bCs/>
          <w:noProof/>
          <w:sz w:val="24"/>
          <w:szCs w:val="20"/>
          <w:lang w:val="en-GB"/>
        </w:rPr>
        <w:t>3GPP TSG-SA WG2#15</w:t>
      </w:r>
      <w:r w:rsidR="0016720D">
        <w:rPr>
          <w:rFonts w:ascii="Arial" w:eastAsia="Arial Unicode MS" w:hAnsi="Arial" w:cs="Arial"/>
          <w:b/>
          <w:bCs/>
          <w:noProof/>
          <w:sz w:val="24"/>
          <w:szCs w:val="20"/>
          <w:lang w:val="en-GB"/>
        </w:rPr>
        <w:t>4</w:t>
      </w:r>
      <w:r w:rsidR="001C6EE4">
        <w:rPr>
          <w:rFonts w:ascii="Arial" w:eastAsia="Arial Unicode MS" w:hAnsi="Arial" w:cs="Arial"/>
          <w:b/>
          <w:bCs/>
          <w:noProof/>
          <w:sz w:val="24"/>
          <w:szCs w:val="20"/>
          <w:lang w:val="en-GB"/>
        </w:rPr>
        <w:t>-AH-e</w:t>
      </w:r>
      <w:r w:rsidRPr="00D27F77">
        <w:rPr>
          <w:rFonts w:ascii="Arial" w:eastAsia="Arial Unicode MS" w:hAnsi="Arial" w:cs="Arial"/>
          <w:b/>
          <w:bCs/>
          <w:noProof/>
          <w:sz w:val="24"/>
          <w:szCs w:val="20"/>
          <w:lang w:val="en-GB"/>
        </w:rPr>
        <w:tab/>
      </w:r>
      <w:r w:rsidR="006139AF" w:rsidRPr="006139AF">
        <w:rPr>
          <w:rFonts w:ascii="Arial" w:eastAsia="Arial Unicode MS" w:hAnsi="Arial" w:cs="Arial"/>
          <w:b/>
          <w:bCs/>
          <w:noProof/>
          <w:sz w:val="24"/>
          <w:szCs w:val="20"/>
          <w:lang w:val="en-GB"/>
        </w:rPr>
        <w:t>S2-2301288</w:t>
      </w:r>
    </w:p>
    <w:p w14:paraId="1D8F9683" w14:textId="3215749C" w:rsidR="00D27F77" w:rsidRPr="00D27F77" w:rsidRDefault="001C6EE4" w:rsidP="00D27F77">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1C6EE4">
        <w:rPr>
          <w:rFonts w:ascii="Arial" w:eastAsia="Arial Unicode MS" w:hAnsi="Arial" w:cs="Arial"/>
          <w:b/>
          <w:bCs/>
          <w:noProof/>
          <w:sz w:val="24"/>
          <w:szCs w:val="20"/>
          <w:lang w:val="en-GB"/>
        </w:rPr>
        <w:t>Elbonia, January 16 – 20, 2023</w:t>
      </w:r>
      <w:r w:rsidR="00D27F77" w:rsidRPr="00D27F77">
        <w:rPr>
          <w:rFonts w:ascii="Arial" w:eastAsia="Arial Unicode MS" w:hAnsi="Arial" w:cs="Arial"/>
          <w:b/>
          <w:bCs/>
          <w:noProof/>
          <w:sz w:val="18"/>
          <w:szCs w:val="20"/>
          <w:lang w:val="en-GB"/>
        </w:rPr>
        <w:tab/>
      </w:r>
    </w:p>
    <w:p w14:paraId="288DDD7B" w14:textId="77777777" w:rsidR="00D27F77" w:rsidRPr="00D27F77" w:rsidRDefault="00D27F77" w:rsidP="00D27F77">
      <w:pPr>
        <w:spacing w:after="180" w:line="240" w:lineRule="auto"/>
        <w:jc w:val="both"/>
        <w:rPr>
          <w:rFonts w:ascii="Arial" w:eastAsia="Malgun Gothic" w:hAnsi="Arial" w:cs="Arial"/>
          <w:sz w:val="20"/>
          <w:szCs w:val="20"/>
          <w:lang w:val="en-GB"/>
        </w:rPr>
      </w:pPr>
    </w:p>
    <w:p w14:paraId="657692DF"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Source:</w:t>
      </w:r>
      <w:r w:rsidRPr="00D27F77">
        <w:rPr>
          <w:rFonts w:ascii="Arial" w:eastAsia="Malgun Gothic" w:hAnsi="Arial" w:cs="Arial"/>
          <w:b/>
          <w:sz w:val="20"/>
          <w:szCs w:val="20"/>
          <w:lang w:val="en-GB"/>
        </w:rPr>
        <w:tab/>
        <w:t>Qualcomm Incorporated</w:t>
      </w:r>
    </w:p>
    <w:p w14:paraId="10ED5107" w14:textId="6F620D28"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Title:</w:t>
      </w:r>
      <w:r w:rsidRPr="00D27F77">
        <w:rPr>
          <w:rFonts w:ascii="Arial" w:eastAsia="Malgun Gothic" w:hAnsi="Arial" w:cs="Arial"/>
          <w:b/>
          <w:sz w:val="20"/>
          <w:szCs w:val="20"/>
          <w:lang w:val="en-GB"/>
        </w:rPr>
        <w:tab/>
        <w:t>Update to conclusions for KI#</w:t>
      </w:r>
      <w:r w:rsidR="007F684F">
        <w:rPr>
          <w:rFonts w:ascii="Arial" w:eastAsia="Malgun Gothic" w:hAnsi="Arial" w:cs="Arial"/>
          <w:b/>
          <w:sz w:val="20"/>
          <w:szCs w:val="20"/>
          <w:lang w:val="en-GB"/>
        </w:rPr>
        <w:t>4</w:t>
      </w:r>
      <w:r w:rsidRPr="00D27F77">
        <w:rPr>
          <w:rFonts w:ascii="Arial" w:eastAsia="Malgun Gothic" w:hAnsi="Arial" w:cs="Arial"/>
          <w:b/>
          <w:sz w:val="20"/>
          <w:szCs w:val="20"/>
          <w:lang w:val="en-GB"/>
        </w:rPr>
        <w:t xml:space="preserve">: </w:t>
      </w:r>
      <w:r w:rsidR="004916DB" w:rsidRPr="004916DB">
        <w:rPr>
          <w:rFonts w:ascii="Arial" w:eastAsia="Malgun Gothic" w:hAnsi="Arial" w:cs="Arial"/>
          <w:b/>
          <w:sz w:val="20"/>
          <w:szCs w:val="20"/>
          <w:lang w:val="en-GB"/>
        </w:rPr>
        <w:t>Control of Operations for Ranging/</w:t>
      </w:r>
      <w:proofErr w:type="spellStart"/>
      <w:r w:rsidR="004916DB" w:rsidRPr="004916DB">
        <w:rPr>
          <w:rFonts w:ascii="Arial" w:eastAsia="Malgun Gothic" w:hAnsi="Arial" w:cs="Arial"/>
          <w:b/>
          <w:sz w:val="20"/>
          <w:szCs w:val="20"/>
          <w:lang w:val="en-GB"/>
        </w:rPr>
        <w:t>Sidelink</w:t>
      </w:r>
      <w:proofErr w:type="spellEnd"/>
      <w:r w:rsidR="004916DB" w:rsidRPr="004916DB">
        <w:rPr>
          <w:rFonts w:ascii="Arial" w:eastAsia="Malgun Gothic" w:hAnsi="Arial" w:cs="Arial"/>
          <w:b/>
          <w:sz w:val="20"/>
          <w:szCs w:val="20"/>
          <w:lang w:val="en-GB"/>
        </w:rPr>
        <w:t xml:space="preserve"> positioning</w:t>
      </w:r>
    </w:p>
    <w:p w14:paraId="7B4A2F1D" w14:textId="77777777"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Document for:</w:t>
      </w:r>
      <w:r w:rsidRPr="00D27F77">
        <w:rPr>
          <w:rFonts w:ascii="Arial" w:eastAsia="Malgun Gothic" w:hAnsi="Arial" w:cs="Arial"/>
          <w:b/>
          <w:sz w:val="20"/>
          <w:szCs w:val="20"/>
          <w:lang w:val="en-GB"/>
        </w:rPr>
        <w:tab/>
        <w:t>Discussion/Approval</w:t>
      </w:r>
    </w:p>
    <w:p w14:paraId="67FE66DD" w14:textId="5F01F132"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Agenda Item:</w:t>
      </w:r>
      <w:r w:rsidRPr="00D27F77">
        <w:rPr>
          <w:rFonts w:ascii="Arial" w:eastAsia="Malgun Gothic" w:hAnsi="Arial" w:cs="Arial"/>
          <w:b/>
          <w:sz w:val="20"/>
          <w:szCs w:val="20"/>
          <w:lang w:val="en-GB"/>
        </w:rPr>
        <w:tab/>
        <w:t>9.</w:t>
      </w:r>
      <w:r w:rsidR="00D0204A">
        <w:rPr>
          <w:rFonts w:ascii="Arial" w:eastAsia="Malgun Gothic" w:hAnsi="Arial" w:cs="Arial"/>
          <w:b/>
          <w:sz w:val="20"/>
          <w:szCs w:val="20"/>
          <w:lang w:val="en-GB"/>
        </w:rPr>
        <w:t>5.1</w:t>
      </w:r>
    </w:p>
    <w:p w14:paraId="25BD2BE4" w14:textId="54661AAF" w:rsidR="00D27F77" w:rsidRPr="00D27F77" w:rsidRDefault="00D27F77" w:rsidP="00D27F77">
      <w:pPr>
        <w:spacing w:after="180" w:line="240" w:lineRule="auto"/>
        <w:ind w:left="2127" w:hanging="2127"/>
        <w:jc w:val="both"/>
        <w:rPr>
          <w:rFonts w:ascii="Arial" w:eastAsia="Malgun Gothic" w:hAnsi="Arial" w:cs="Arial"/>
          <w:b/>
          <w:sz w:val="20"/>
          <w:szCs w:val="20"/>
          <w:lang w:val="en-GB"/>
        </w:rPr>
      </w:pPr>
      <w:r w:rsidRPr="00D27F77">
        <w:rPr>
          <w:rFonts w:ascii="Arial" w:eastAsia="Malgun Gothic" w:hAnsi="Arial" w:cs="Arial"/>
          <w:b/>
          <w:sz w:val="20"/>
          <w:szCs w:val="20"/>
          <w:lang w:val="en-GB"/>
        </w:rPr>
        <w:t>Work Item / Release:</w:t>
      </w:r>
      <w:r w:rsidRPr="00D27F77">
        <w:rPr>
          <w:rFonts w:ascii="Arial" w:eastAsia="Malgun Gothic" w:hAnsi="Arial" w:cs="Arial"/>
          <w:b/>
          <w:sz w:val="20"/>
          <w:szCs w:val="20"/>
          <w:lang w:val="en-GB"/>
        </w:rPr>
        <w:tab/>
      </w:r>
      <w:proofErr w:type="spellStart"/>
      <w:r w:rsidR="008B7B27" w:rsidRPr="008B7B27">
        <w:rPr>
          <w:rFonts w:ascii="Arial" w:eastAsia="Malgun Gothic" w:hAnsi="Arial" w:cs="Arial"/>
          <w:b/>
          <w:sz w:val="20"/>
          <w:szCs w:val="20"/>
          <w:lang w:val="en-GB"/>
        </w:rPr>
        <w:t>FS_Ranging_SL</w:t>
      </w:r>
      <w:proofErr w:type="spellEnd"/>
      <w:r w:rsidRPr="00D27F77">
        <w:rPr>
          <w:rFonts w:ascii="Arial" w:eastAsia="Malgun Gothic" w:hAnsi="Arial" w:cs="Arial"/>
          <w:b/>
          <w:sz w:val="20"/>
          <w:szCs w:val="20"/>
          <w:lang w:val="en-GB"/>
        </w:rPr>
        <w:t>/Rel-18</w:t>
      </w:r>
    </w:p>
    <w:p w14:paraId="65498A1D" w14:textId="52B1799B" w:rsidR="00D27F77" w:rsidRPr="00D27F77" w:rsidRDefault="00D27F77" w:rsidP="00D27F77">
      <w:pPr>
        <w:spacing w:after="180" w:line="240" w:lineRule="auto"/>
        <w:jc w:val="both"/>
        <w:rPr>
          <w:rFonts w:ascii="Arial" w:eastAsia="Malgun Gothic" w:hAnsi="Arial" w:cs="Arial"/>
          <w:i/>
          <w:sz w:val="20"/>
          <w:szCs w:val="20"/>
          <w:lang w:val="en-GB"/>
        </w:rPr>
      </w:pPr>
      <w:r w:rsidRPr="00D27F77">
        <w:rPr>
          <w:rFonts w:ascii="Arial" w:eastAsia="Malgun Gothic" w:hAnsi="Arial" w:cs="Arial"/>
          <w:i/>
          <w:sz w:val="20"/>
          <w:szCs w:val="20"/>
          <w:lang w:val="en-GB"/>
        </w:rPr>
        <w:t>Abstract of the contribution: This paper discusses</w:t>
      </w:r>
      <w:r>
        <w:rPr>
          <w:rFonts w:ascii="Arial" w:eastAsia="Malgun Gothic" w:hAnsi="Arial" w:cs="Arial"/>
          <w:i/>
          <w:sz w:val="20"/>
          <w:szCs w:val="20"/>
          <w:lang w:val="en-GB"/>
        </w:rPr>
        <w:t xml:space="preserve"> changes</w:t>
      </w:r>
      <w:r w:rsidRPr="00D27F77">
        <w:rPr>
          <w:rFonts w:ascii="Arial" w:eastAsia="Malgun Gothic" w:hAnsi="Arial" w:cs="Arial"/>
          <w:i/>
          <w:sz w:val="20"/>
          <w:szCs w:val="20"/>
          <w:lang w:val="en-GB"/>
        </w:rPr>
        <w:t xml:space="preserve"> to the conclusions in clause 8.</w:t>
      </w:r>
      <w:r w:rsidR="00ED69E2">
        <w:rPr>
          <w:rFonts w:ascii="Arial" w:eastAsia="Malgun Gothic" w:hAnsi="Arial" w:cs="Arial"/>
          <w:i/>
          <w:sz w:val="20"/>
          <w:szCs w:val="20"/>
          <w:lang w:val="en-GB"/>
        </w:rPr>
        <w:t>4</w:t>
      </w:r>
      <w:r w:rsidRPr="00D27F77">
        <w:rPr>
          <w:rFonts w:ascii="Arial" w:eastAsia="Malgun Gothic" w:hAnsi="Arial" w:cs="Arial"/>
          <w:i/>
          <w:sz w:val="20"/>
          <w:szCs w:val="20"/>
          <w:lang w:val="en-GB"/>
        </w:rPr>
        <w:t xml:space="preserve">, </w:t>
      </w:r>
      <w:r w:rsidR="001661DE" w:rsidRPr="001661DE">
        <w:rPr>
          <w:rFonts w:ascii="Arial" w:eastAsia="Malgun Gothic" w:hAnsi="Arial" w:cs="Arial"/>
          <w:i/>
          <w:sz w:val="20"/>
          <w:szCs w:val="20"/>
          <w:lang w:val="en-GB"/>
        </w:rPr>
        <w:t>Key Issue #4: Control of Operations for Ranging/</w:t>
      </w:r>
      <w:proofErr w:type="spellStart"/>
      <w:r w:rsidR="001661DE" w:rsidRPr="001661DE">
        <w:rPr>
          <w:rFonts w:ascii="Arial" w:eastAsia="Malgun Gothic" w:hAnsi="Arial" w:cs="Arial"/>
          <w:i/>
          <w:sz w:val="20"/>
          <w:szCs w:val="20"/>
          <w:lang w:val="en-GB"/>
        </w:rPr>
        <w:t>Sidelink</w:t>
      </w:r>
      <w:proofErr w:type="spellEnd"/>
      <w:r w:rsidR="001661DE" w:rsidRPr="001661DE">
        <w:rPr>
          <w:rFonts w:ascii="Arial" w:eastAsia="Malgun Gothic" w:hAnsi="Arial" w:cs="Arial"/>
          <w:i/>
          <w:sz w:val="20"/>
          <w:szCs w:val="20"/>
          <w:lang w:val="en-GB"/>
        </w:rPr>
        <w:t xml:space="preserve"> positioning</w:t>
      </w:r>
      <w:r w:rsidRPr="00D27F77">
        <w:rPr>
          <w:rFonts w:ascii="Arial" w:eastAsia="Malgun Gothic" w:hAnsi="Arial" w:cs="Arial"/>
          <w:i/>
          <w:sz w:val="20"/>
          <w:szCs w:val="20"/>
          <w:lang w:val="en-GB"/>
        </w:rPr>
        <w:t>.</w:t>
      </w:r>
    </w:p>
    <w:p w14:paraId="514474E4" w14:textId="77777777" w:rsidR="00D27F77" w:rsidRPr="00D27F77" w:rsidRDefault="00D27F77" w:rsidP="00D27F77">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4A45406B" w14:textId="77777777" w:rsidR="00D27F77" w:rsidRPr="00D27F77" w:rsidRDefault="00D27F77" w:rsidP="00D27F77">
      <w:pPr>
        <w:keepNext/>
        <w:keepLines/>
        <w:spacing w:before="240" w:after="180" w:line="240" w:lineRule="auto"/>
        <w:ind w:left="1134" w:hanging="1134"/>
        <w:outlineLvl w:val="0"/>
        <w:rPr>
          <w:rFonts w:ascii="Arial" w:eastAsia="Malgun Gothic" w:hAnsi="Arial" w:cs="Times New Roman"/>
          <w:noProof/>
          <w:sz w:val="32"/>
          <w:szCs w:val="20"/>
          <w:lang w:val="en-GB" w:eastAsia="ko-KR"/>
        </w:rPr>
      </w:pPr>
      <w:r w:rsidRPr="00D27F77">
        <w:rPr>
          <w:rFonts w:ascii="Arial" w:eastAsia="Malgun Gothic" w:hAnsi="Arial" w:cs="Times New Roman"/>
          <w:noProof/>
          <w:sz w:val="32"/>
          <w:szCs w:val="20"/>
          <w:lang w:val="en-GB" w:eastAsia="ko-KR"/>
        </w:rPr>
        <w:t>1.</w:t>
      </w:r>
      <w:r w:rsidRPr="00D27F77">
        <w:rPr>
          <w:rFonts w:ascii="Arial" w:eastAsia="Malgun Gothic" w:hAnsi="Arial" w:cs="Times New Roman"/>
          <w:noProof/>
          <w:sz w:val="32"/>
          <w:szCs w:val="20"/>
          <w:lang w:val="en-GB" w:eastAsia="ko-KR"/>
        </w:rPr>
        <w:tab/>
        <w:t>Discussion</w:t>
      </w:r>
    </w:p>
    <w:p w14:paraId="5DC530CC" w14:textId="6D943CE4" w:rsidR="00D27F77" w:rsidRDefault="00E72F06"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clause 8.4 </w:t>
      </w:r>
      <w:r w:rsidRPr="00E72F06">
        <w:rPr>
          <w:rFonts w:ascii="Times New Roman" w:eastAsia="Malgun Gothic" w:hAnsi="Times New Roman" w:cs="Times New Roman"/>
          <w:sz w:val="20"/>
          <w:szCs w:val="20"/>
          <w:lang w:val="en-GB" w:eastAsia="ko-KR"/>
        </w:rPr>
        <w:t>Key Issue #4: Control of Operations for Ranging/</w:t>
      </w:r>
      <w:proofErr w:type="spellStart"/>
      <w:r w:rsidRPr="00E72F06">
        <w:rPr>
          <w:rFonts w:ascii="Times New Roman" w:eastAsia="Malgun Gothic" w:hAnsi="Times New Roman" w:cs="Times New Roman"/>
          <w:sz w:val="20"/>
          <w:szCs w:val="20"/>
          <w:lang w:val="en-GB" w:eastAsia="ko-KR"/>
        </w:rPr>
        <w:t>Sidelink</w:t>
      </w:r>
      <w:proofErr w:type="spellEnd"/>
      <w:r w:rsidRPr="00E72F06">
        <w:rPr>
          <w:rFonts w:ascii="Times New Roman" w:eastAsia="Malgun Gothic" w:hAnsi="Times New Roman" w:cs="Times New Roman"/>
          <w:sz w:val="20"/>
          <w:szCs w:val="20"/>
          <w:lang w:val="en-GB" w:eastAsia="ko-KR"/>
        </w:rPr>
        <w:t xml:space="preserve"> positioning</w:t>
      </w:r>
      <w:r>
        <w:rPr>
          <w:rFonts w:ascii="Times New Roman" w:eastAsia="Malgun Gothic" w:hAnsi="Times New Roman" w:cs="Times New Roman"/>
          <w:sz w:val="20"/>
          <w:szCs w:val="20"/>
          <w:lang w:val="en-GB" w:eastAsia="ko-KR"/>
        </w:rPr>
        <w:t xml:space="preserve">, there are several open </w:t>
      </w:r>
      <w:r w:rsidR="004D3394">
        <w:rPr>
          <w:rFonts w:ascii="Times New Roman" w:eastAsia="Malgun Gothic" w:hAnsi="Times New Roman" w:cs="Times New Roman"/>
          <w:sz w:val="20"/>
          <w:szCs w:val="20"/>
          <w:lang w:val="en-GB" w:eastAsia="ko-KR"/>
        </w:rPr>
        <w:t>editor’s notes:</w:t>
      </w:r>
    </w:p>
    <w:p w14:paraId="4E05BFBD"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sidRPr="0027333D">
        <w:rPr>
          <w:i/>
          <w:iCs/>
          <w:lang w:val="en-US" w:eastAsia="zh-CN"/>
        </w:rPr>
        <w:t>Sidelink</w:t>
      </w:r>
      <w:proofErr w:type="spellEnd"/>
      <w:r w:rsidRPr="0027333D">
        <w:rPr>
          <w:i/>
          <w:iCs/>
          <w:lang w:val="en-US" w:eastAsia="zh-CN"/>
        </w:rPr>
        <w:t xml:space="preserve"> Positioning and Ranging operation:</w:t>
      </w:r>
    </w:p>
    <w:p w14:paraId="4D99859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 xml:space="preserve">Functionalities supported by the Ranging/SL Positioning layer include discovery of the UE(s) in proximity that can participate in </w:t>
      </w:r>
      <w:proofErr w:type="spellStart"/>
      <w:r w:rsidRPr="0027333D">
        <w:rPr>
          <w:i/>
          <w:iCs/>
          <w:lang w:val="en-US" w:eastAsia="zh-CN"/>
        </w:rPr>
        <w:t>Sidelink</w:t>
      </w:r>
      <w:proofErr w:type="spellEnd"/>
      <w:r w:rsidRPr="0027333D">
        <w:rPr>
          <w:i/>
          <w:iCs/>
          <w:lang w:val="en-US" w:eastAsia="zh-CN"/>
        </w:rPr>
        <w:t xml:space="preserve"> Positioning and Ranging service sessions and control </w:t>
      </w:r>
      <w:proofErr w:type="spellStart"/>
      <w:r w:rsidRPr="0027333D">
        <w:rPr>
          <w:i/>
          <w:iCs/>
          <w:lang w:val="en-US" w:eastAsia="zh-CN"/>
        </w:rPr>
        <w:t>signalling</w:t>
      </w:r>
      <w:proofErr w:type="spellEnd"/>
      <w:r w:rsidRPr="0027333D">
        <w:rPr>
          <w:i/>
          <w:iCs/>
          <w:lang w:val="en-US" w:eastAsia="zh-CN"/>
        </w:rPr>
        <w:t xml:space="preserve"> between UEs or among a group of UEs or between UE and LMF to manage and coordinate the </w:t>
      </w:r>
      <w:proofErr w:type="spellStart"/>
      <w:r w:rsidRPr="0027333D">
        <w:rPr>
          <w:i/>
          <w:iCs/>
          <w:lang w:val="en-US" w:eastAsia="zh-CN"/>
        </w:rPr>
        <w:t>Sidelink</w:t>
      </w:r>
      <w:proofErr w:type="spellEnd"/>
      <w:r w:rsidRPr="0027333D">
        <w:rPr>
          <w:i/>
          <w:iCs/>
          <w:lang w:val="en-US" w:eastAsia="zh-CN"/>
        </w:rPr>
        <w:t xml:space="preserve"> Positioning and Ranging operations.</w:t>
      </w:r>
    </w:p>
    <w:p w14:paraId="15A7843F" w14:textId="77777777" w:rsidR="0027333D" w:rsidRPr="0027333D" w:rsidRDefault="0027333D" w:rsidP="0027333D">
      <w:pPr>
        <w:pStyle w:val="EditorsNote"/>
        <w:rPr>
          <w:i/>
          <w:iCs/>
          <w:lang w:val="en-US" w:eastAsia="zh-CN"/>
        </w:rPr>
      </w:pPr>
      <w:r w:rsidRPr="0027333D">
        <w:rPr>
          <w:i/>
          <w:iCs/>
          <w:lang w:val="en-US" w:eastAsia="zh-CN"/>
        </w:rPr>
        <w:t>Editor's note:</w:t>
      </w:r>
      <w:r w:rsidRPr="0027333D">
        <w:rPr>
          <w:i/>
          <w:iCs/>
          <w:lang w:val="en-US" w:eastAsia="zh-CN"/>
        </w:rPr>
        <w:tab/>
        <w:t>Whether group management is supported by the Ranging/SL Positioning layer or the Application layer is FFS.</w:t>
      </w:r>
    </w:p>
    <w:p w14:paraId="56891ECE"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Information exchanged between Ranging/SL Positioning layer and lower layer includes one time or periodic ranging, ranging for distance or direction measurement or both.</w:t>
      </w:r>
    </w:p>
    <w:p w14:paraId="656FAE55"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087FE97E" w14:textId="77777777" w:rsidR="0027333D" w:rsidRPr="0027333D" w:rsidRDefault="0027333D" w:rsidP="0027333D">
      <w:pPr>
        <w:pStyle w:val="EditorsNote"/>
        <w:rPr>
          <w:rFonts w:eastAsia="等线"/>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w:t>
      </w:r>
      <w:proofErr w:type="spellStart"/>
      <w:r w:rsidRPr="0027333D">
        <w:rPr>
          <w:i/>
          <w:iCs/>
          <w:lang w:eastAsia="zh-CN"/>
        </w:rPr>
        <w:t>ProSe</w:t>
      </w:r>
      <w:proofErr w:type="spellEnd"/>
      <w:r w:rsidRPr="0027333D">
        <w:rPr>
          <w:i/>
          <w:iCs/>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27333D">
        <w:rPr>
          <w:i/>
          <w:iCs/>
          <w:lang w:eastAsia="zh-CN"/>
        </w:rPr>
        <w:t>ProSe</w:t>
      </w:r>
      <w:proofErr w:type="spellEnd"/>
      <w:r w:rsidRPr="0027333D">
        <w:rPr>
          <w:i/>
          <w:iCs/>
          <w:lang w:eastAsia="zh-CN"/>
        </w:rPr>
        <w:t xml:space="preserve"> layer.</w:t>
      </w:r>
    </w:p>
    <w:p w14:paraId="2E2D4EDB"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Ranging/</w:t>
      </w:r>
      <w:proofErr w:type="spellStart"/>
      <w:r w:rsidRPr="0027333D">
        <w:rPr>
          <w:i/>
          <w:iCs/>
          <w:lang w:val="en-US" w:eastAsia="zh-CN"/>
        </w:rPr>
        <w:t>Sidelink</w:t>
      </w:r>
      <w:proofErr w:type="spellEnd"/>
      <w:r w:rsidRPr="0027333D">
        <w:rPr>
          <w:i/>
          <w:iCs/>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B36F75C"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capability.</w:t>
      </w:r>
    </w:p>
    <w:p w14:paraId="26BC490F"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the Ranging/</w:t>
      </w:r>
      <w:proofErr w:type="spellStart"/>
      <w:r w:rsidRPr="0027333D">
        <w:rPr>
          <w:i/>
          <w:iCs/>
          <w:lang w:val="en-US" w:eastAsia="zh-CN"/>
        </w:rPr>
        <w:t>Sidelink</w:t>
      </w:r>
      <w:proofErr w:type="spellEnd"/>
      <w:r w:rsidRPr="0027333D">
        <w:rPr>
          <w:i/>
          <w:iCs/>
          <w:lang w:val="en-US" w:eastAsia="zh-CN"/>
        </w:rPr>
        <w:t xml:space="preserve"> Positioning assistant data.</w:t>
      </w:r>
    </w:p>
    <w:p w14:paraId="204B869D" w14:textId="77777777" w:rsidR="0027333D" w:rsidRPr="0027333D" w:rsidRDefault="0027333D" w:rsidP="0027333D">
      <w:pPr>
        <w:pStyle w:val="NO"/>
        <w:rPr>
          <w:i/>
          <w:iCs/>
          <w:lang w:val="en-US" w:eastAsia="zh-CN"/>
        </w:rPr>
      </w:pPr>
      <w:r w:rsidRPr="0027333D">
        <w:rPr>
          <w:i/>
          <w:iCs/>
          <w:lang w:val="en-US" w:eastAsia="zh-CN"/>
        </w:rPr>
        <w:t>NOTE 1:</w:t>
      </w:r>
      <w:r w:rsidRPr="0027333D">
        <w:rPr>
          <w:i/>
          <w:iCs/>
          <w:lang w:val="en-US" w:eastAsia="zh-CN"/>
        </w:rPr>
        <w:tab/>
        <w:t>What assistant data are required to be exchanged will be coordinated with RAN WGs.</w:t>
      </w:r>
    </w:p>
    <w:p w14:paraId="0C77F76D" w14:textId="77777777" w:rsidR="0027333D" w:rsidRPr="0027333D" w:rsidRDefault="0027333D" w:rsidP="0027333D">
      <w:pPr>
        <w:pStyle w:val="B2"/>
        <w:rPr>
          <w:i/>
          <w:iCs/>
          <w:lang w:val="en-US" w:eastAsia="zh-CN"/>
        </w:rPr>
      </w:pPr>
      <w:r w:rsidRPr="0027333D">
        <w:rPr>
          <w:i/>
          <w:iCs/>
          <w:lang w:val="en-US" w:eastAsia="zh-CN"/>
        </w:rPr>
        <w:t>-</w:t>
      </w:r>
      <w:r w:rsidRPr="0027333D">
        <w:rPr>
          <w:i/>
          <w:iCs/>
          <w:lang w:val="en-US" w:eastAsia="zh-CN"/>
        </w:rPr>
        <w:tab/>
        <w:t>exchange Ranging/</w:t>
      </w:r>
      <w:proofErr w:type="spellStart"/>
      <w:r w:rsidRPr="0027333D">
        <w:rPr>
          <w:i/>
          <w:iCs/>
          <w:lang w:val="en-US" w:eastAsia="zh-CN"/>
        </w:rPr>
        <w:t>Sidelink</w:t>
      </w:r>
      <w:proofErr w:type="spellEnd"/>
      <w:r w:rsidRPr="0027333D">
        <w:rPr>
          <w:i/>
          <w:iCs/>
          <w:lang w:val="en-US" w:eastAsia="zh-CN"/>
        </w:rPr>
        <w:t xml:space="preserve"> positioning measurement data/result.</w:t>
      </w:r>
    </w:p>
    <w:p w14:paraId="715BC186"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681C22F8" w14:textId="77777777" w:rsidR="0027333D" w:rsidRPr="0027333D" w:rsidRDefault="0027333D" w:rsidP="0027333D">
      <w:pPr>
        <w:pStyle w:val="B1"/>
        <w:rPr>
          <w:i/>
          <w:iCs/>
          <w:lang w:val="en-US" w:eastAsia="zh-CN"/>
        </w:rPr>
      </w:pPr>
      <w:r w:rsidRPr="0027333D">
        <w:rPr>
          <w:i/>
          <w:iCs/>
          <w:lang w:val="en-US" w:eastAsia="zh-CN"/>
        </w:rPr>
        <w:t>-</w:t>
      </w:r>
      <w:r w:rsidRPr="0027333D">
        <w:rPr>
          <w:i/>
          <w:iCs/>
          <w:lang w:val="en-US" w:eastAsia="zh-CN"/>
        </w:rPr>
        <w:tab/>
        <w:t xml:space="preserve">V2X Communication procedures as defined in TS 23.287 [3] and 5G </w:t>
      </w:r>
      <w:proofErr w:type="spellStart"/>
      <w:r w:rsidRPr="0027333D">
        <w:rPr>
          <w:i/>
          <w:iCs/>
          <w:lang w:val="en-US" w:eastAsia="zh-CN"/>
        </w:rPr>
        <w:t>ProSe</w:t>
      </w:r>
      <w:proofErr w:type="spellEnd"/>
      <w:r w:rsidRPr="0027333D">
        <w:rPr>
          <w:i/>
          <w:iCs/>
          <w:lang w:val="en-US" w:eastAsia="zh-CN"/>
        </w:rPr>
        <w:t xml:space="preserve"> Direct Communication procedures as defined in TS 23.304 [4] are used for the RSPP communication between UEs over PC5.</w:t>
      </w:r>
    </w:p>
    <w:p w14:paraId="1A767683" w14:textId="77777777" w:rsidR="0027333D" w:rsidRPr="0027333D" w:rsidRDefault="0027333D" w:rsidP="0027333D">
      <w:pPr>
        <w:pStyle w:val="EditorsNote"/>
        <w:rPr>
          <w:i/>
          <w:iCs/>
        </w:rPr>
      </w:pPr>
      <w:r w:rsidRPr="0027333D">
        <w:rPr>
          <w:i/>
          <w:iCs/>
          <w:lang w:val="en-US" w:eastAsia="zh-CN"/>
        </w:rPr>
        <w:lastRenderedPageBreak/>
        <w:t>Editor's note:</w:t>
      </w:r>
      <w:r w:rsidRPr="0027333D">
        <w:rPr>
          <w:i/>
          <w:iCs/>
          <w:lang w:val="en-US" w:eastAsia="zh-CN"/>
        </w:rPr>
        <w:tab/>
      </w:r>
      <w:r w:rsidRPr="0027333D">
        <w:rPr>
          <w:i/>
          <w:iCs/>
        </w:rPr>
        <w:t>Whether RSPP is over PC5-S or PC5-U or (partially) over PC5-D is up to RAN WG to decide.</w:t>
      </w:r>
    </w:p>
    <w:p w14:paraId="4DAD4114" w14:textId="77777777" w:rsidR="0027333D" w:rsidRPr="0027333D" w:rsidRDefault="0027333D" w:rsidP="0027333D">
      <w:pPr>
        <w:pStyle w:val="B1"/>
        <w:rPr>
          <w:i/>
          <w:iCs/>
        </w:rPr>
      </w:pPr>
      <w:r w:rsidRPr="0027333D">
        <w:rPr>
          <w:i/>
          <w:iCs/>
        </w:rPr>
        <w:t>-</w:t>
      </w:r>
      <w:r w:rsidRPr="0027333D">
        <w:rPr>
          <w:i/>
          <w:iCs/>
        </w:rP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0AA66CAB" w14:textId="77777777" w:rsidR="0027333D" w:rsidRPr="0027333D" w:rsidRDefault="0027333D" w:rsidP="0027333D">
      <w:pPr>
        <w:pStyle w:val="B2"/>
        <w:rPr>
          <w:i/>
          <w:iCs/>
        </w:rPr>
      </w:pPr>
      <w:r w:rsidRPr="0027333D">
        <w:rPr>
          <w:i/>
          <w:iCs/>
        </w:rPr>
        <w:t>-</w:t>
      </w:r>
      <w:r w:rsidRPr="0027333D">
        <w:rPr>
          <w:i/>
          <w:iCs/>
        </w:rPr>
        <w:tab/>
        <w:t>Triggering Ranging/</w:t>
      </w:r>
      <w:proofErr w:type="spellStart"/>
      <w:r w:rsidRPr="0027333D">
        <w:rPr>
          <w:i/>
          <w:iCs/>
        </w:rPr>
        <w:t>Sidelink</w:t>
      </w:r>
      <w:proofErr w:type="spellEnd"/>
      <w:r w:rsidRPr="0027333D">
        <w:rPr>
          <w:i/>
          <w:iCs/>
        </w:rPr>
        <w:t xml:space="preserve"> positioning.</w:t>
      </w:r>
    </w:p>
    <w:p w14:paraId="2DA38BC7"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capability.</w:t>
      </w:r>
    </w:p>
    <w:p w14:paraId="763618D9" w14:textId="77777777" w:rsidR="0027333D" w:rsidRPr="0027333D" w:rsidRDefault="0027333D" w:rsidP="0027333D">
      <w:pPr>
        <w:pStyle w:val="B2"/>
        <w:rPr>
          <w:i/>
          <w:iCs/>
        </w:rPr>
      </w:pPr>
      <w:r w:rsidRPr="0027333D">
        <w:rPr>
          <w:i/>
          <w:iCs/>
        </w:rPr>
        <w:t>-</w:t>
      </w:r>
      <w:r w:rsidRPr="0027333D">
        <w:rPr>
          <w:i/>
          <w:iCs/>
        </w:rPr>
        <w:tab/>
        <w:t>exchange the Ranging/</w:t>
      </w:r>
      <w:proofErr w:type="spellStart"/>
      <w:r w:rsidRPr="0027333D">
        <w:rPr>
          <w:i/>
          <w:iCs/>
        </w:rPr>
        <w:t>Sidelink</w:t>
      </w:r>
      <w:proofErr w:type="spellEnd"/>
      <w:r w:rsidRPr="0027333D">
        <w:rPr>
          <w:i/>
          <w:iCs/>
        </w:rPr>
        <w:t xml:space="preserve"> Positioning assistant data.</w:t>
      </w:r>
    </w:p>
    <w:p w14:paraId="14642895" w14:textId="77777777" w:rsidR="0027333D" w:rsidRPr="0027333D" w:rsidRDefault="0027333D" w:rsidP="0027333D">
      <w:pPr>
        <w:pStyle w:val="NO"/>
        <w:rPr>
          <w:i/>
          <w:iCs/>
        </w:rPr>
      </w:pPr>
      <w:r w:rsidRPr="0027333D">
        <w:rPr>
          <w:i/>
          <w:iCs/>
        </w:rPr>
        <w:t>NOTE 2: what assistant data are required to be exchanged will be coordinated with RAN WGs.</w:t>
      </w:r>
    </w:p>
    <w:p w14:paraId="61759765" w14:textId="77777777" w:rsidR="0027333D" w:rsidRPr="0027333D" w:rsidRDefault="0027333D" w:rsidP="0027333D">
      <w:pPr>
        <w:pStyle w:val="B2"/>
        <w:rPr>
          <w:i/>
          <w:iCs/>
        </w:rPr>
      </w:pPr>
      <w:r w:rsidRPr="0027333D">
        <w:rPr>
          <w:i/>
          <w:iCs/>
        </w:rPr>
        <w:t>-</w:t>
      </w:r>
      <w:r w:rsidRPr="0027333D">
        <w:rPr>
          <w:i/>
          <w:iCs/>
        </w:rPr>
        <w:tab/>
        <w:t>exchange Ranging/</w:t>
      </w:r>
      <w:proofErr w:type="spellStart"/>
      <w:r w:rsidRPr="0027333D">
        <w:rPr>
          <w:i/>
          <w:iCs/>
        </w:rPr>
        <w:t>Sidelink</w:t>
      </w:r>
      <w:proofErr w:type="spellEnd"/>
      <w:r w:rsidRPr="0027333D">
        <w:rPr>
          <w:i/>
          <w:iCs/>
        </w:rPr>
        <w:t xml:space="preserve"> positioning signal measurement data/result.</w:t>
      </w:r>
    </w:p>
    <w:p w14:paraId="773DF187" w14:textId="77777777" w:rsidR="0027333D" w:rsidRPr="0027333D" w:rsidRDefault="0027333D" w:rsidP="0027333D">
      <w:pPr>
        <w:pStyle w:val="B2"/>
        <w:rPr>
          <w:i/>
          <w:iCs/>
        </w:rPr>
      </w:pPr>
      <w:r w:rsidRPr="0027333D">
        <w:rPr>
          <w:i/>
          <w:iCs/>
        </w:rPr>
        <w:t>-</w:t>
      </w:r>
      <w:r w:rsidRPr="0027333D">
        <w:rPr>
          <w:i/>
          <w:iCs/>
        </w:rPr>
        <w:tab/>
        <w:t>deliver Ranging/</w:t>
      </w:r>
      <w:proofErr w:type="spellStart"/>
      <w:r w:rsidRPr="0027333D">
        <w:rPr>
          <w:i/>
          <w:iCs/>
        </w:rPr>
        <w:t>Sidelink</w:t>
      </w:r>
      <w:proofErr w:type="spellEnd"/>
      <w:r w:rsidRPr="0027333D">
        <w:rPr>
          <w:i/>
          <w:iCs/>
        </w:rPr>
        <w:t xml:space="preserve"> positioning service request/response.</w:t>
      </w:r>
    </w:p>
    <w:p w14:paraId="1E67C134" w14:textId="77777777" w:rsidR="0027333D" w:rsidRPr="0027333D" w:rsidRDefault="0027333D" w:rsidP="0027333D">
      <w:pPr>
        <w:pStyle w:val="NO"/>
        <w:rPr>
          <w:i/>
          <w:iCs/>
        </w:rPr>
      </w:pPr>
      <w:r w:rsidRPr="0027333D">
        <w:rPr>
          <w:i/>
          <w:iCs/>
        </w:rPr>
        <w:t>NOTE 3:</w:t>
      </w:r>
      <w:r w:rsidRPr="0027333D">
        <w:rPr>
          <w:i/>
          <w:iCs/>
        </w:rPr>
        <w:tab/>
        <w:t>The full support of LPP is not required for operating only SL Positioning/Ranging; in that case only the extension of LPP, a new protocol or both is required.</w:t>
      </w:r>
    </w:p>
    <w:p w14:paraId="0D6BB6CB"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850477C" w14:textId="77777777" w:rsidR="0027333D" w:rsidRPr="0027333D" w:rsidRDefault="0027333D" w:rsidP="0027333D">
      <w:pPr>
        <w:pStyle w:val="B2"/>
        <w:rPr>
          <w:i/>
          <w:iCs/>
        </w:rPr>
      </w:pPr>
      <w:r w:rsidRPr="0027333D">
        <w:rPr>
          <w:i/>
          <w:iCs/>
        </w:rPr>
        <w:t>-</w:t>
      </w:r>
      <w:r w:rsidRPr="0027333D">
        <w:rPr>
          <w:i/>
          <w:iCs/>
        </w:rPr>
        <w:tab/>
        <w:t>A SL Positioning Server UE can be discovered and selected for result calculation for the case of partial coverage and out of coverage.</w:t>
      </w:r>
    </w:p>
    <w:p w14:paraId="3AD353A9" w14:textId="77777777" w:rsidR="0027333D" w:rsidRPr="0027333D" w:rsidRDefault="0027333D" w:rsidP="0027333D">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583D5EB9" w14:textId="77777777" w:rsidR="0027333D" w:rsidRPr="0027333D" w:rsidRDefault="0027333D" w:rsidP="0027333D">
      <w:pPr>
        <w:pStyle w:val="B2"/>
        <w:rPr>
          <w:i/>
          <w:iCs/>
        </w:rPr>
      </w:pPr>
      <w:r w:rsidRPr="0027333D">
        <w:rPr>
          <w:i/>
          <w:iCs/>
        </w:rPr>
        <w:t>-</w:t>
      </w:r>
      <w:r w:rsidRPr="0027333D">
        <w:rPr>
          <w:i/>
          <w:iCs/>
        </w:rPr>
        <w:tab/>
        <w:t>Multiple UEs may be involved in a single Ranging/</w:t>
      </w:r>
      <w:proofErr w:type="spellStart"/>
      <w:r w:rsidRPr="0027333D">
        <w:rPr>
          <w:i/>
          <w:iCs/>
        </w:rPr>
        <w:t>Sidelink</w:t>
      </w:r>
      <w:proofErr w:type="spellEnd"/>
      <w:r w:rsidRPr="0027333D">
        <w:rPr>
          <w:i/>
          <w:iCs/>
        </w:rPr>
        <w:t xml:space="preserve"> Positioning session.</w:t>
      </w:r>
    </w:p>
    <w:p w14:paraId="4567C15D" w14:textId="77777777" w:rsidR="0027333D" w:rsidRPr="0027333D" w:rsidRDefault="0027333D" w:rsidP="0027333D">
      <w:pPr>
        <w:pStyle w:val="B2"/>
        <w:rPr>
          <w:i/>
          <w:iCs/>
        </w:rPr>
      </w:pPr>
      <w:r w:rsidRPr="0027333D">
        <w:rPr>
          <w:i/>
          <w:iCs/>
        </w:rPr>
        <w:t>-</w:t>
      </w:r>
      <w:r w:rsidRPr="0027333D">
        <w:rPr>
          <w:i/>
          <w:iCs/>
        </w:rPr>
        <w:tab/>
        <w:t>Whether measurement results or Ranging/</w:t>
      </w:r>
      <w:proofErr w:type="spellStart"/>
      <w:r w:rsidRPr="0027333D">
        <w:rPr>
          <w:i/>
          <w:iCs/>
        </w:rPr>
        <w:t>Sidelink</w:t>
      </w:r>
      <w:proofErr w:type="spellEnd"/>
      <w:r w:rsidRPr="0027333D">
        <w:rPr>
          <w:i/>
          <w:iCs/>
        </w:rPr>
        <w:t xml:space="preserve"> Positioning results are exchanged over the SR5 depends on the negotiation during the control signalling.</w:t>
      </w:r>
    </w:p>
    <w:p w14:paraId="631238FE" w14:textId="24B47DFD" w:rsidR="000F3B27" w:rsidRDefault="000F3B27" w:rsidP="00D27F77">
      <w:pPr>
        <w:spacing w:after="180" w:line="240" w:lineRule="auto"/>
        <w:rPr>
          <w:rFonts w:ascii="Times New Roman" w:eastAsia="Malgun Gothic" w:hAnsi="Times New Roman" w:cs="Times New Roman"/>
          <w:sz w:val="20"/>
          <w:szCs w:val="20"/>
          <w:lang w:val="en-GB" w:eastAsia="ko-KR"/>
        </w:rPr>
      </w:pPr>
    </w:p>
    <w:p w14:paraId="3B520E67" w14:textId="3EE8BFDF" w:rsidR="00814129" w:rsidRDefault="0081412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 the following, proposals on addressing those ENs</w:t>
      </w:r>
      <w:r w:rsidR="005326BE">
        <w:rPr>
          <w:rFonts w:ascii="Times New Roman" w:eastAsia="Malgun Gothic" w:hAnsi="Times New Roman" w:cs="Times New Roman"/>
          <w:sz w:val="20"/>
          <w:szCs w:val="20"/>
          <w:lang w:val="en-GB" w:eastAsia="ko-KR"/>
        </w:rPr>
        <w:t xml:space="preserve"> are reviewed. </w:t>
      </w:r>
      <w:r>
        <w:rPr>
          <w:rFonts w:ascii="Times New Roman" w:eastAsia="Malgun Gothic" w:hAnsi="Times New Roman" w:cs="Times New Roman"/>
          <w:sz w:val="20"/>
          <w:szCs w:val="20"/>
          <w:lang w:val="en-GB" w:eastAsia="ko-KR"/>
        </w:rPr>
        <w:t xml:space="preserve"> </w:t>
      </w:r>
    </w:p>
    <w:p w14:paraId="11EC7DDB" w14:textId="77777777" w:rsidR="005326BE" w:rsidRPr="00D27F77" w:rsidRDefault="005326BE" w:rsidP="005326BE">
      <w:pPr>
        <w:keepNext/>
        <w:keepLines/>
        <w:spacing w:before="240" w:after="180" w:line="240" w:lineRule="auto"/>
        <w:ind w:left="1134" w:hanging="1134"/>
        <w:outlineLvl w:val="0"/>
        <w:rPr>
          <w:rFonts w:ascii="Arial" w:eastAsia="Malgun Gothic" w:hAnsi="Arial" w:cs="Times New Roman"/>
          <w:sz w:val="32"/>
          <w:szCs w:val="20"/>
          <w:lang w:val="en-GB" w:eastAsia="ko-KR"/>
        </w:rPr>
      </w:pPr>
      <w:r w:rsidRPr="00D27F77">
        <w:rPr>
          <w:rFonts w:ascii="Arial" w:eastAsia="Malgun Gothic" w:hAnsi="Arial" w:cs="Times New Roman"/>
          <w:sz w:val="32"/>
          <w:szCs w:val="20"/>
          <w:lang w:val="en-GB" w:eastAsia="ko-KR"/>
        </w:rPr>
        <w:t>2.</w:t>
      </w:r>
      <w:r w:rsidRPr="00D27F77">
        <w:rPr>
          <w:rFonts w:ascii="Arial" w:eastAsia="Malgun Gothic" w:hAnsi="Arial" w:cs="Times New Roman"/>
          <w:sz w:val="32"/>
          <w:szCs w:val="20"/>
          <w:lang w:val="en-GB" w:eastAsia="ko-KR"/>
        </w:rPr>
        <w:tab/>
        <w:t>Text proposal</w:t>
      </w:r>
    </w:p>
    <w:p w14:paraId="49BA63B8" w14:textId="2E9E877C" w:rsidR="00D36714" w:rsidRDefault="008E3FCB"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the </w:t>
      </w:r>
      <w:r w:rsidR="008E2F3C">
        <w:rPr>
          <w:rFonts w:ascii="Times New Roman" w:eastAsia="Malgun Gothic" w:hAnsi="Times New Roman" w:cs="Times New Roman"/>
          <w:sz w:val="20"/>
          <w:szCs w:val="20"/>
          <w:lang w:val="en-GB" w:eastAsia="ko-KR"/>
        </w:rPr>
        <w:t xml:space="preserve">three general ENs, </w:t>
      </w:r>
    </w:p>
    <w:p w14:paraId="6E75F299"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747F4BE4" w14:textId="77777777" w:rsidR="008E2F3C" w:rsidRPr="0027333D" w:rsidRDefault="008E2F3C" w:rsidP="008E2F3C">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270ED763" w14:textId="77777777" w:rsidR="00315DD2" w:rsidRPr="0027333D" w:rsidRDefault="00315DD2" w:rsidP="00315DD2">
      <w:pPr>
        <w:pStyle w:val="EditorsNote"/>
        <w:rPr>
          <w:i/>
          <w:iCs/>
        </w:rPr>
      </w:pPr>
      <w:r w:rsidRPr="0027333D">
        <w:rPr>
          <w:i/>
          <w:iCs/>
          <w:lang w:val="en-US" w:eastAsia="zh-CN"/>
        </w:rPr>
        <w:t>Editor's note:</w:t>
      </w:r>
      <w:r w:rsidRPr="0027333D">
        <w:rPr>
          <w:i/>
          <w:iCs/>
          <w:lang w:val="en-US" w:eastAsia="zh-CN"/>
        </w:rPr>
        <w:tab/>
      </w:r>
      <w:r w:rsidRPr="0027333D">
        <w:rPr>
          <w:i/>
          <w:iCs/>
        </w:rPr>
        <w:t>The above information may be updated.</w:t>
      </w:r>
    </w:p>
    <w:p w14:paraId="340E4C2B" w14:textId="77777777" w:rsidR="000358C5"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they can be converted to Notes</w:t>
      </w:r>
      <w:r w:rsidR="000358C5">
        <w:rPr>
          <w:rFonts w:ascii="Times New Roman" w:eastAsia="Malgun Gothic" w:hAnsi="Times New Roman" w:cs="Times New Roman"/>
          <w:sz w:val="20"/>
          <w:szCs w:val="20"/>
          <w:lang w:val="en-GB" w:eastAsia="ko-KR"/>
        </w:rPr>
        <w:t>:</w:t>
      </w:r>
    </w:p>
    <w:p w14:paraId="70956028" w14:textId="6FB1BA1D" w:rsidR="000358C5" w:rsidRDefault="000358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r>
      <w:r w:rsidRPr="005342C8">
        <w:rPr>
          <w:rFonts w:ascii="Times New Roman" w:eastAsia="Malgun Gothic" w:hAnsi="Times New Roman" w:cs="Times New Roman"/>
          <w:color w:val="0070C0"/>
          <w:sz w:val="20"/>
          <w:szCs w:val="20"/>
          <w:lang w:val="en-GB" w:eastAsia="ko-KR"/>
        </w:rPr>
        <w:t xml:space="preserve">NOTE: </w:t>
      </w:r>
      <w:r w:rsidR="005534FA" w:rsidRPr="005342C8">
        <w:rPr>
          <w:rFonts w:ascii="Times New Roman" w:eastAsia="Malgun Gothic" w:hAnsi="Times New Roman" w:cs="Times New Roman"/>
          <w:color w:val="0070C0"/>
          <w:sz w:val="20"/>
          <w:szCs w:val="20"/>
          <w:lang w:val="en-GB" w:eastAsia="ko-KR"/>
        </w:rPr>
        <w:t xml:space="preserve">Further information may be identified in the normative phase. </w:t>
      </w:r>
    </w:p>
    <w:p w14:paraId="41A708A5" w14:textId="2D96CCE7" w:rsidR="008E2F3C" w:rsidRDefault="00F0393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so that normative phase can handle any necessary updates based on further development. </w:t>
      </w:r>
    </w:p>
    <w:p w14:paraId="5D7A5E50" w14:textId="1EDE93D3" w:rsidR="008E2F3C" w:rsidRDefault="008E2F3C" w:rsidP="00D27F77">
      <w:pPr>
        <w:spacing w:after="180" w:line="240" w:lineRule="auto"/>
        <w:rPr>
          <w:rFonts w:ascii="Times New Roman" w:eastAsia="Malgun Gothic" w:hAnsi="Times New Roman" w:cs="Times New Roman"/>
          <w:sz w:val="20"/>
          <w:szCs w:val="20"/>
          <w:lang w:val="en-GB" w:eastAsia="ko-KR"/>
        </w:rPr>
      </w:pPr>
    </w:p>
    <w:p w14:paraId="5BD9BF0C" w14:textId="1B22619F"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6FB84804" w14:textId="77777777" w:rsidR="000B3924" w:rsidRDefault="000B3924" w:rsidP="000B3924">
      <w:pPr>
        <w:pStyle w:val="EditorsNote"/>
        <w:rPr>
          <w:lang w:val="en-US" w:eastAsia="zh-CN"/>
        </w:rPr>
      </w:pPr>
      <w:r>
        <w:rPr>
          <w:lang w:val="en-US" w:eastAsia="zh-CN"/>
        </w:rPr>
        <w:t>Editor's note:</w:t>
      </w:r>
      <w:r>
        <w:rPr>
          <w:lang w:val="en-US" w:eastAsia="zh-CN"/>
        </w:rPr>
        <w:tab/>
        <w:t>Whether group management is supported by the Ranging/SL Positioning layer or the Application layer is FFS.</w:t>
      </w:r>
    </w:p>
    <w:p w14:paraId="1107C571" w14:textId="051D4A11" w:rsidR="000B3924" w:rsidRDefault="000B3924"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Based on RAN2 LS </w:t>
      </w:r>
      <w:r w:rsidR="00B42012" w:rsidRPr="00B42012">
        <w:rPr>
          <w:rFonts w:ascii="Times New Roman" w:eastAsia="Malgun Gothic" w:hAnsi="Times New Roman" w:cs="Times New Roman"/>
          <w:sz w:val="20"/>
          <w:szCs w:val="20"/>
          <w:lang w:val="en-GB" w:eastAsia="ko-KR"/>
        </w:rPr>
        <w:t>R2-2213142</w:t>
      </w:r>
      <w:r w:rsidR="00B42012">
        <w:rPr>
          <w:rFonts w:ascii="Times New Roman" w:eastAsia="Malgun Gothic" w:hAnsi="Times New Roman" w:cs="Times New Roman"/>
          <w:sz w:val="20"/>
          <w:szCs w:val="20"/>
          <w:lang w:val="en-GB" w:eastAsia="ko-KR"/>
        </w:rPr>
        <w:t xml:space="preserve">, </w:t>
      </w:r>
      <w:r w:rsidR="000919E1">
        <w:rPr>
          <w:rFonts w:ascii="Times New Roman" w:eastAsia="Malgun Gothic" w:hAnsi="Times New Roman" w:cs="Times New Roman"/>
          <w:sz w:val="20"/>
          <w:szCs w:val="20"/>
          <w:lang w:val="en-GB" w:eastAsia="ko-KR"/>
        </w:rPr>
        <w:t>it has been identified that at least following could use the groupcast/broadcast:</w:t>
      </w:r>
    </w:p>
    <w:p w14:paraId="18B0CFD6" w14:textId="77777777" w:rsidR="00764B49" w:rsidRPr="00764B49" w:rsidRDefault="00764B49" w:rsidP="00764B49">
      <w:pPr>
        <w:pStyle w:val="a8"/>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capability </w:t>
      </w:r>
    </w:p>
    <w:p w14:paraId="5222107E" w14:textId="77777777" w:rsidR="00764B49" w:rsidRPr="00764B49" w:rsidRDefault="00764B49" w:rsidP="00764B49">
      <w:pPr>
        <w:pStyle w:val="a8"/>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 xml:space="preserve">SL positioning assistance data  </w:t>
      </w:r>
    </w:p>
    <w:p w14:paraId="7FDFA41C" w14:textId="77777777" w:rsidR="00764B49" w:rsidRPr="00764B49" w:rsidRDefault="00764B49" w:rsidP="00764B49">
      <w:pPr>
        <w:pStyle w:val="a8"/>
        <w:numPr>
          <w:ilvl w:val="0"/>
          <w:numId w:val="5"/>
        </w:numPr>
        <w:tabs>
          <w:tab w:val="left" w:pos="2268"/>
        </w:tabs>
        <w:spacing w:after="0" w:line="240" w:lineRule="auto"/>
        <w:rPr>
          <w:rFonts w:ascii="Arial" w:hAnsi="Arial" w:cs="Arial"/>
          <w:i/>
          <w:iCs/>
          <w:lang w:eastAsia="zh-CN"/>
        </w:rPr>
      </w:pPr>
      <w:r w:rsidRPr="00764B49">
        <w:rPr>
          <w:rFonts w:ascii="Arial" w:hAnsi="Arial" w:cs="Arial"/>
          <w:i/>
          <w:iCs/>
          <w:lang w:eastAsia="zh-CN"/>
        </w:rPr>
        <w:t>Location information is not excluded and can be further considered in normative work.</w:t>
      </w:r>
    </w:p>
    <w:p w14:paraId="4FAF2818" w14:textId="72D7F9B2" w:rsidR="000919E1" w:rsidRDefault="00EB667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Therefore, it is </w:t>
      </w:r>
      <w:r w:rsidR="00011C4E">
        <w:rPr>
          <w:rFonts w:ascii="Times New Roman" w:eastAsia="Malgun Gothic" w:hAnsi="Times New Roman" w:cs="Times New Roman"/>
          <w:sz w:val="20"/>
          <w:szCs w:val="20"/>
          <w:lang w:val="en-GB" w:eastAsia="ko-KR"/>
        </w:rPr>
        <w:t>suggested to reflect the support of the groupcast/broadcast in the conclusion.</w:t>
      </w:r>
    </w:p>
    <w:p w14:paraId="5EAC9BB7" w14:textId="453EC0C2" w:rsidR="000B3924" w:rsidRDefault="00E6577A"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On the other hand, the group management is to be either handled as part of the SRPP layer or </w:t>
      </w:r>
      <w:r w:rsidR="00DE00FE">
        <w:rPr>
          <w:rFonts w:ascii="Times New Roman" w:eastAsia="Malgun Gothic" w:hAnsi="Times New Roman" w:cs="Times New Roman"/>
          <w:sz w:val="20"/>
          <w:szCs w:val="20"/>
          <w:lang w:val="en-GB" w:eastAsia="ko-KR"/>
        </w:rPr>
        <w:t xml:space="preserve">Ranging/SL Positioning application layer. Either way, there is no </w:t>
      </w:r>
      <w:r w:rsidR="000358C5">
        <w:rPr>
          <w:rFonts w:ascii="Times New Roman" w:eastAsia="Malgun Gothic" w:hAnsi="Times New Roman" w:cs="Times New Roman"/>
          <w:sz w:val="20"/>
          <w:szCs w:val="20"/>
          <w:lang w:val="en-GB" w:eastAsia="ko-KR"/>
        </w:rPr>
        <w:t xml:space="preserve">normative impacts to SA2 work. </w:t>
      </w:r>
    </w:p>
    <w:p w14:paraId="2D13DB94" w14:textId="1806EBBC" w:rsidR="005342C8" w:rsidRPr="008572CD" w:rsidRDefault="00A9516C" w:rsidP="008572CD">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sidR="00FD2F67" w:rsidRPr="008572CD">
        <w:rPr>
          <w:rFonts w:ascii="Times New Roman" w:eastAsia="Malgun Gothic" w:hAnsi="Times New Roman" w:cs="Times New Roman"/>
          <w:i/>
          <w:iCs/>
          <w:color w:val="0070C0"/>
          <w:sz w:val="20"/>
          <w:szCs w:val="20"/>
          <w:lang w:val="en-GB" w:eastAsia="ko-KR"/>
        </w:rPr>
        <w:t>G</w:t>
      </w:r>
      <w:r w:rsidRPr="008572CD">
        <w:rPr>
          <w:rFonts w:ascii="Times New Roman" w:eastAsia="Malgun Gothic" w:hAnsi="Times New Roman" w:cs="Times New Roman"/>
          <w:i/>
          <w:iCs/>
          <w:color w:val="0070C0"/>
          <w:sz w:val="20"/>
          <w:szCs w:val="20"/>
          <w:lang w:val="en-GB" w:eastAsia="ko-KR"/>
        </w:rPr>
        <w:t xml:space="preserve">roupcast/broadcast type of </w:t>
      </w:r>
      <w:r w:rsidR="00FD2F67" w:rsidRPr="008572CD">
        <w:rPr>
          <w:rFonts w:ascii="Times New Roman" w:eastAsia="Malgun Gothic" w:hAnsi="Times New Roman" w:cs="Times New Roman"/>
          <w:i/>
          <w:iCs/>
          <w:color w:val="0070C0"/>
          <w:sz w:val="20"/>
          <w:szCs w:val="20"/>
          <w:lang w:val="en-GB" w:eastAsia="ko-KR"/>
        </w:rPr>
        <w:t xml:space="preserve">signalling may be used for </w:t>
      </w:r>
      <w:proofErr w:type="spellStart"/>
      <w:r w:rsidR="008572CD" w:rsidRPr="008572CD">
        <w:rPr>
          <w:rFonts w:ascii="Times New Roman" w:eastAsia="Malgun Gothic" w:hAnsi="Times New Roman" w:cs="Times New Roman"/>
          <w:i/>
          <w:iCs/>
          <w:color w:val="0070C0"/>
          <w:sz w:val="20"/>
          <w:szCs w:val="20"/>
          <w:lang w:val="en-GB" w:eastAsia="ko-KR"/>
        </w:rPr>
        <w:t>Sidelink</w:t>
      </w:r>
      <w:proofErr w:type="spellEnd"/>
      <w:r w:rsidR="008572CD" w:rsidRPr="008572CD">
        <w:rPr>
          <w:rFonts w:ascii="Times New Roman" w:eastAsia="Malgun Gothic" w:hAnsi="Times New Roman" w:cs="Times New Roman"/>
          <w:i/>
          <w:iCs/>
          <w:color w:val="0070C0"/>
          <w:sz w:val="20"/>
          <w:szCs w:val="20"/>
          <w:lang w:val="en-GB" w:eastAsia="ko-KR"/>
        </w:rPr>
        <w:t xml:space="preserve"> Positioning control. The group management is out of scope of SA2.</w:t>
      </w:r>
    </w:p>
    <w:p w14:paraId="19C665A9" w14:textId="4B8E978A" w:rsidR="005342C8"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32B8CE41" w14:textId="77777777" w:rsidR="00F26081" w:rsidRPr="0027333D" w:rsidRDefault="00F26081" w:rsidP="00F26081">
      <w:pPr>
        <w:pStyle w:val="EditorsNote"/>
        <w:rPr>
          <w:rFonts w:eastAsia="等线"/>
          <w:i/>
          <w:iCs/>
          <w:lang w:eastAsia="zh-CN"/>
        </w:rPr>
      </w:pPr>
      <w:r w:rsidRPr="0027333D">
        <w:rPr>
          <w:i/>
          <w:iCs/>
          <w:lang w:val="en-US" w:eastAsia="zh-CN"/>
        </w:rPr>
        <w:t>Editor's note:</w:t>
      </w:r>
      <w:r w:rsidRPr="0027333D">
        <w:rPr>
          <w:i/>
          <w:iCs/>
          <w:lang w:val="en-US" w:eastAsia="zh-CN"/>
        </w:rPr>
        <w:tab/>
      </w:r>
      <w:r w:rsidRPr="0027333D">
        <w:rPr>
          <w:i/>
          <w:iCs/>
        </w:rPr>
        <w:t xml:space="preserve">Whether the </w:t>
      </w:r>
      <w:r w:rsidRPr="0027333D">
        <w:rPr>
          <w:i/>
          <w:iCs/>
          <w:lang w:eastAsia="zh-CN"/>
        </w:rPr>
        <w:t>Ranging/SL Positioning layer is over V2X/</w:t>
      </w:r>
      <w:proofErr w:type="spellStart"/>
      <w:r w:rsidRPr="0027333D">
        <w:rPr>
          <w:i/>
          <w:iCs/>
          <w:lang w:eastAsia="zh-CN"/>
        </w:rPr>
        <w:t>ProSe</w:t>
      </w:r>
      <w:proofErr w:type="spellEnd"/>
      <w:r w:rsidRPr="0027333D">
        <w:rPr>
          <w:i/>
          <w:iCs/>
          <w:lang w:eastAsia="zh-CN"/>
        </w:rPr>
        <w:t xml:space="preserve"> layer or AS layer is up to RAN WG to decide. Whether Layer 2 ID or Application Layer ID is exchanged between Ranging/SL Positioning layer and lower layer depends if the lower layer includes V2X/</w:t>
      </w:r>
      <w:proofErr w:type="spellStart"/>
      <w:r w:rsidRPr="0027333D">
        <w:rPr>
          <w:i/>
          <w:iCs/>
          <w:lang w:eastAsia="zh-CN"/>
        </w:rPr>
        <w:t>ProSe</w:t>
      </w:r>
      <w:proofErr w:type="spellEnd"/>
      <w:r w:rsidRPr="0027333D">
        <w:rPr>
          <w:i/>
          <w:iCs/>
          <w:lang w:eastAsia="zh-CN"/>
        </w:rPr>
        <w:t xml:space="preserve"> layer.</w:t>
      </w:r>
    </w:p>
    <w:p w14:paraId="385854E3" w14:textId="61302537" w:rsidR="005342C8" w:rsidRDefault="000364C5"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Based on the current design of the protocol</w:t>
      </w:r>
      <w:r w:rsidR="00C97F71">
        <w:rPr>
          <w:rFonts w:ascii="Times New Roman" w:eastAsia="Malgun Gothic" w:hAnsi="Times New Roman" w:cs="Times New Roman"/>
          <w:sz w:val="20"/>
          <w:szCs w:val="20"/>
          <w:lang w:val="en-GB" w:eastAsia="ko-KR"/>
        </w:rPr>
        <w:t xml:space="preserve"> in RAN2: </w:t>
      </w:r>
      <w:r w:rsidR="00C97F71" w:rsidRPr="00C97F71">
        <w:rPr>
          <w:rFonts w:ascii="Times New Roman" w:eastAsia="Malgun Gothic" w:hAnsi="Times New Roman" w:cs="Times New Roman"/>
          <w:sz w:val="20"/>
          <w:szCs w:val="20"/>
          <w:lang w:val="en-GB" w:eastAsia="ko-KR"/>
        </w:rPr>
        <w:t>R2-2213131</w:t>
      </w:r>
      <w:r>
        <w:rPr>
          <w:rFonts w:ascii="Times New Roman" w:eastAsia="Malgun Gothic" w:hAnsi="Times New Roman" w:cs="Times New Roman"/>
          <w:sz w:val="20"/>
          <w:szCs w:val="20"/>
          <w:lang w:val="en-GB" w:eastAsia="ko-KR"/>
        </w:rPr>
        <w:t xml:space="preserve">, the RSPP/SLPP </w:t>
      </w:r>
      <w:r w:rsidR="00F13331">
        <w:rPr>
          <w:rFonts w:ascii="Times New Roman" w:eastAsia="Malgun Gothic" w:hAnsi="Times New Roman" w:cs="Times New Roman"/>
          <w:sz w:val="20"/>
          <w:szCs w:val="20"/>
          <w:lang w:val="en-GB" w:eastAsia="ko-KR"/>
        </w:rPr>
        <w:t>would be carried over the V2X/</w:t>
      </w:r>
      <w:proofErr w:type="spellStart"/>
      <w:r w:rsidR="00F13331">
        <w:rPr>
          <w:rFonts w:ascii="Times New Roman" w:eastAsia="Malgun Gothic" w:hAnsi="Times New Roman" w:cs="Times New Roman"/>
          <w:sz w:val="20"/>
          <w:szCs w:val="20"/>
          <w:lang w:val="en-GB" w:eastAsia="ko-KR"/>
        </w:rPr>
        <w:t>ProSe</w:t>
      </w:r>
      <w:proofErr w:type="spellEnd"/>
      <w:r w:rsidR="00F13331">
        <w:rPr>
          <w:rFonts w:ascii="Times New Roman" w:eastAsia="Malgun Gothic" w:hAnsi="Times New Roman" w:cs="Times New Roman"/>
          <w:sz w:val="20"/>
          <w:szCs w:val="20"/>
          <w:lang w:val="en-GB" w:eastAsia="ko-KR"/>
        </w:rPr>
        <w:t xml:space="preserve"> Layer as the payload. Therefore, it is proposed to resolve the EN as following:</w:t>
      </w:r>
    </w:p>
    <w:p w14:paraId="66212853" w14:textId="6BA41C53" w:rsidR="00F13331" w:rsidRPr="008572CD" w:rsidRDefault="00F13331" w:rsidP="00F13331">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bookmarkStart w:id="0" w:name="_Hlk124165716"/>
      <w:r>
        <w:rPr>
          <w:rFonts w:ascii="Times New Roman" w:eastAsia="Malgun Gothic" w:hAnsi="Times New Roman" w:cs="Times New Roman"/>
          <w:i/>
          <w:iCs/>
          <w:color w:val="0070C0"/>
          <w:sz w:val="20"/>
          <w:szCs w:val="20"/>
          <w:lang w:val="en-GB" w:eastAsia="ko-KR"/>
        </w:rPr>
        <w:t>Ranging/SL Positioning signalling is carried over V2X/</w:t>
      </w:r>
      <w:proofErr w:type="spellStart"/>
      <w:r>
        <w:rPr>
          <w:rFonts w:ascii="Times New Roman" w:eastAsia="Malgun Gothic" w:hAnsi="Times New Roman" w:cs="Times New Roman"/>
          <w:i/>
          <w:iCs/>
          <w:color w:val="0070C0"/>
          <w:sz w:val="20"/>
          <w:szCs w:val="20"/>
          <w:lang w:val="en-GB" w:eastAsia="ko-KR"/>
        </w:rPr>
        <w:t>ProSe</w:t>
      </w:r>
      <w:proofErr w:type="spellEnd"/>
      <w:r>
        <w:rPr>
          <w:rFonts w:ascii="Times New Roman" w:eastAsia="Malgun Gothic" w:hAnsi="Times New Roman" w:cs="Times New Roman"/>
          <w:i/>
          <w:iCs/>
          <w:color w:val="0070C0"/>
          <w:sz w:val="20"/>
          <w:szCs w:val="20"/>
          <w:lang w:val="en-GB" w:eastAsia="ko-KR"/>
        </w:rPr>
        <w:t xml:space="preserve"> Layer as payload. </w:t>
      </w:r>
      <w:r w:rsidR="00512157">
        <w:rPr>
          <w:rFonts w:ascii="Times New Roman" w:eastAsia="Malgun Gothic" w:hAnsi="Times New Roman" w:cs="Times New Roman"/>
          <w:i/>
          <w:iCs/>
          <w:color w:val="0070C0"/>
          <w:sz w:val="20"/>
          <w:szCs w:val="20"/>
          <w:lang w:val="en-GB" w:eastAsia="ko-KR"/>
        </w:rPr>
        <w:t>The existing V2X/</w:t>
      </w:r>
      <w:proofErr w:type="spellStart"/>
      <w:r w:rsidR="00512157">
        <w:rPr>
          <w:rFonts w:ascii="Times New Roman" w:eastAsia="Malgun Gothic" w:hAnsi="Times New Roman" w:cs="Times New Roman"/>
          <w:i/>
          <w:iCs/>
          <w:color w:val="0070C0"/>
          <w:sz w:val="20"/>
          <w:szCs w:val="20"/>
          <w:lang w:val="en-GB" w:eastAsia="ko-KR"/>
        </w:rPr>
        <w:t>ProSe</w:t>
      </w:r>
      <w:proofErr w:type="spellEnd"/>
      <w:r w:rsidR="00512157">
        <w:rPr>
          <w:rFonts w:ascii="Times New Roman" w:eastAsia="Malgun Gothic" w:hAnsi="Times New Roman" w:cs="Times New Roman"/>
          <w:i/>
          <w:iCs/>
          <w:color w:val="0070C0"/>
          <w:sz w:val="20"/>
          <w:szCs w:val="20"/>
          <w:lang w:val="en-GB" w:eastAsia="ko-KR"/>
        </w:rPr>
        <w:t xml:space="preserve"> transport mechanism is reused to handle the Layer-2 ID and Application Layer ID </w:t>
      </w:r>
      <w:r w:rsidR="00BD2809">
        <w:rPr>
          <w:rFonts w:ascii="Times New Roman" w:eastAsia="Malgun Gothic" w:hAnsi="Times New Roman" w:cs="Times New Roman"/>
          <w:i/>
          <w:iCs/>
          <w:color w:val="0070C0"/>
          <w:sz w:val="20"/>
          <w:szCs w:val="20"/>
          <w:lang w:val="en-GB" w:eastAsia="ko-KR"/>
        </w:rPr>
        <w:t xml:space="preserve">information. </w:t>
      </w:r>
    </w:p>
    <w:bookmarkEnd w:id="0"/>
    <w:p w14:paraId="0F1090EA" w14:textId="11DF802F" w:rsidR="00F13331" w:rsidRDefault="00F13331" w:rsidP="00D27F77">
      <w:pPr>
        <w:spacing w:after="180" w:line="240" w:lineRule="auto"/>
        <w:rPr>
          <w:rFonts w:ascii="Times New Roman" w:eastAsia="Malgun Gothic" w:hAnsi="Times New Roman" w:cs="Times New Roman"/>
          <w:sz w:val="20"/>
          <w:szCs w:val="20"/>
          <w:lang w:val="en-GB" w:eastAsia="ko-KR"/>
        </w:rPr>
      </w:pPr>
    </w:p>
    <w:p w14:paraId="4645516F" w14:textId="55DA5844"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5B1651F" w14:textId="77777777" w:rsidR="00BD2809" w:rsidRPr="0027333D" w:rsidRDefault="00BD2809" w:rsidP="00BD2809">
      <w:pPr>
        <w:pStyle w:val="EditorsNote"/>
        <w:rPr>
          <w:i/>
          <w:iCs/>
        </w:rPr>
      </w:pPr>
      <w:r w:rsidRPr="0027333D">
        <w:rPr>
          <w:i/>
          <w:iCs/>
          <w:lang w:val="en-US" w:eastAsia="zh-CN"/>
        </w:rPr>
        <w:t>Editor's note:</w:t>
      </w:r>
      <w:r w:rsidRPr="0027333D">
        <w:rPr>
          <w:i/>
          <w:iCs/>
          <w:lang w:val="en-US" w:eastAsia="zh-CN"/>
        </w:rPr>
        <w:tab/>
      </w:r>
      <w:r w:rsidRPr="0027333D">
        <w:rPr>
          <w:i/>
          <w:iCs/>
        </w:rPr>
        <w:t>Whether RSPP is over PC5-S or PC5-U or (partially) over PC5-D is up to RAN WG to decide.</w:t>
      </w:r>
    </w:p>
    <w:p w14:paraId="347919C5" w14:textId="32E8757F" w:rsidR="00BD2809" w:rsidRDefault="00BD280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RAN2 LS response </w:t>
      </w:r>
      <w:r w:rsidR="00C324B2" w:rsidRPr="00C324B2">
        <w:rPr>
          <w:rFonts w:ascii="Times New Roman" w:eastAsia="Malgun Gothic" w:hAnsi="Times New Roman" w:cs="Times New Roman"/>
          <w:sz w:val="20"/>
          <w:szCs w:val="20"/>
          <w:lang w:val="en-GB" w:eastAsia="ko-KR"/>
        </w:rPr>
        <w:t>R2-2213131</w:t>
      </w:r>
      <w:r w:rsidR="00C324B2">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offered two options:</w:t>
      </w:r>
    </w:p>
    <w:p w14:paraId="1335AFF4" w14:textId="3B3890AA" w:rsidR="00F13331" w:rsidRPr="00D2588E" w:rsidRDefault="00D2588E" w:rsidP="00D2588E">
      <w:pPr>
        <w:spacing w:after="180" w:line="240" w:lineRule="auto"/>
        <w:ind w:left="720"/>
        <w:rPr>
          <w:rFonts w:ascii="Times New Roman" w:eastAsia="Malgun Gothic" w:hAnsi="Times New Roman" w:cs="Times New Roman"/>
          <w:i/>
          <w:iCs/>
          <w:sz w:val="20"/>
          <w:szCs w:val="20"/>
          <w:lang w:val="en-GB" w:eastAsia="ko-KR"/>
        </w:rPr>
      </w:pPr>
      <w:r w:rsidRPr="00D2588E">
        <w:rPr>
          <w:rFonts w:ascii="Times New Roman" w:eastAsia="Malgun Gothic" w:hAnsi="Times New Roman" w:cs="Times New Roman"/>
          <w:i/>
          <w:iCs/>
          <w:sz w:val="20"/>
          <w:szCs w:val="20"/>
          <w:lang w:val="en-GB" w:eastAsia="ko-KR"/>
        </w:rPr>
        <w:t>Regarding issue 1)</w:t>
      </w:r>
      <w:proofErr w:type="gramStart"/>
      <w:r w:rsidRPr="00D2588E">
        <w:rPr>
          <w:rFonts w:ascii="Times New Roman" w:eastAsia="Malgun Gothic" w:hAnsi="Times New Roman" w:cs="Times New Roman"/>
          <w:i/>
          <w:iCs/>
          <w:sz w:val="20"/>
          <w:szCs w:val="20"/>
          <w:lang w:val="en-GB" w:eastAsia="ko-KR"/>
        </w:rPr>
        <w:t>,  RAN2</w:t>
      </w:r>
      <w:proofErr w:type="gramEnd"/>
      <w:r w:rsidRPr="00D2588E">
        <w:rPr>
          <w:rFonts w:ascii="Times New Roman" w:eastAsia="Malgun Gothic" w:hAnsi="Times New Roman" w:cs="Times New Roman"/>
          <w:i/>
          <w:iCs/>
          <w:sz w:val="20"/>
          <w:szCs w:val="20"/>
          <w:lang w:val="en-GB" w:eastAsia="ko-KR"/>
        </w:rPr>
        <w:t xml:space="preserve"> concluded that the transport layer of SLPP is down selected between PDCP and PC5-U.</w:t>
      </w:r>
    </w:p>
    <w:p w14:paraId="12FB5BFF" w14:textId="46CE1F27" w:rsidR="00F13331" w:rsidRDefault="00C40619"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Obviously, The PC5-U option has a clearer </w:t>
      </w:r>
      <w:r w:rsidR="00D35EE9">
        <w:rPr>
          <w:rFonts w:ascii="Times New Roman" w:eastAsia="Malgun Gothic" w:hAnsi="Times New Roman" w:cs="Times New Roman"/>
          <w:sz w:val="20"/>
          <w:szCs w:val="20"/>
          <w:lang w:val="en-GB" w:eastAsia="ko-KR"/>
        </w:rPr>
        <w:t xml:space="preserve">path for supporting all the following requirements associated with the </w:t>
      </w:r>
      <w:proofErr w:type="spellStart"/>
      <w:r w:rsidR="000453DD">
        <w:rPr>
          <w:rFonts w:ascii="Times New Roman" w:eastAsia="Malgun Gothic" w:hAnsi="Times New Roman" w:cs="Times New Roman"/>
          <w:sz w:val="20"/>
          <w:szCs w:val="20"/>
          <w:lang w:val="en-GB" w:eastAsia="ko-KR"/>
        </w:rPr>
        <w:t>Sidelink</w:t>
      </w:r>
      <w:proofErr w:type="spellEnd"/>
      <w:r w:rsidR="000453DD">
        <w:rPr>
          <w:rFonts w:ascii="Times New Roman" w:eastAsia="Malgun Gothic" w:hAnsi="Times New Roman" w:cs="Times New Roman"/>
          <w:sz w:val="20"/>
          <w:szCs w:val="20"/>
          <w:lang w:val="en-GB" w:eastAsia="ko-KR"/>
        </w:rPr>
        <w:t xml:space="preserve"> Positioning/Ranging applications:</w:t>
      </w:r>
    </w:p>
    <w:p w14:paraId="6C8DF0F5" w14:textId="1CCBF177" w:rsidR="000453DD" w:rsidRDefault="000453DD" w:rsidP="000453DD">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It supports PC5 QoS handling;</w:t>
      </w:r>
    </w:p>
    <w:p w14:paraId="56FB17BA" w14:textId="0A52DBF8"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security mechanism is required;</w:t>
      </w:r>
    </w:p>
    <w:p w14:paraId="27CD6AA0" w14:textId="26F7E301" w:rsidR="000453DD" w:rsidRDefault="000453DD"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b/>
        <w:t>- It supports all communication modes: broadcast/groupcast/unicast;</w:t>
      </w:r>
    </w:p>
    <w:p w14:paraId="0ECC5BDB" w14:textId="206CED2B" w:rsidR="000453DD" w:rsidRDefault="000453DD" w:rsidP="0051105C">
      <w:pPr>
        <w:spacing w:after="180" w:line="240" w:lineRule="auto"/>
        <w:ind w:left="7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 </w:t>
      </w:r>
      <w:r w:rsidR="0051105C">
        <w:rPr>
          <w:rFonts w:ascii="Times New Roman" w:eastAsia="Malgun Gothic" w:hAnsi="Times New Roman" w:cs="Times New Roman"/>
          <w:sz w:val="20"/>
          <w:szCs w:val="20"/>
          <w:lang w:val="en-GB" w:eastAsia="ko-KR"/>
        </w:rPr>
        <w:t>It supports all necessary control/configuration reusing existing V2X/</w:t>
      </w:r>
      <w:proofErr w:type="spellStart"/>
      <w:r w:rsidR="0051105C">
        <w:rPr>
          <w:rFonts w:ascii="Times New Roman" w:eastAsia="Malgun Gothic" w:hAnsi="Times New Roman" w:cs="Times New Roman"/>
          <w:sz w:val="20"/>
          <w:szCs w:val="20"/>
          <w:lang w:val="en-GB" w:eastAsia="ko-KR"/>
        </w:rPr>
        <w:t>ProSe</w:t>
      </w:r>
      <w:proofErr w:type="spellEnd"/>
      <w:r w:rsidR="0051105C">
        <w:rPr>
          <w:rFonts w:ascii="Times New Roman" w:eastAsia="Malgun Gothic" w:hAnsi="Times New Roman" w:cs="Times New Roman"/>
          <w:sz w:val="20"/>
          <w:szCs w:val="20"/>
          <w:lang w:val="en-GB" w:eastAsia="ko-KR"/>
        </w:rPr>
        <w:t xml:space="preserve"> provisioning/authorization framework.</w:t>
      </w:r>
    </w:p>
    <w:p w14:paraId="3C2644F6" w14:textId="039D97AA" w:rsidR="0051105C" w:rsidRDefault="0051105C"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Therefore, it is proposed to resolve the EN with the conclusion to support PC5-U as transport:</w:t>
      </w:r>
    </w:p>
    <w:p w14:paraId="2BA56D0A" w14:textId="74754482" w:rsidR="0051105C" w:rsidRPr="008572CD" w:rsidRDefault="0051105C" w:rsidP="0051105C">
      <w:pPr>
        <w:spacing w:after="180" w:line="240" w:lineRule="auto"/>
        <w:ind w:left="720"/>
        <w:rPr>
          <w:rFonts w:ascii="Times New Roman" w:eastAsia="Malgun Gothic" w:hAnsi="Times New Roman" w:cs="Times New Roman"/>
          <w:i/>
          <w:iCs/>
          <w:color w:val="0070C0"/>
          <w:sz w:val="20"/>
          <w:szCs w:val="20"/>
          <w:lang w:val="en-GB" w:eastAsia="ko-KR"/>
        </w:rPr>
      </w:pPr>
      <w:r w:rsidRPr="008572CD">
        <w:rPr>
          <w:rFonts w:ascii="Times New Roman" w:eastAsia="Malgun Gothic" w:hAnsi="Times New Roman" w:cs="Times New Roman"/>
          <w:i/>
          <w:iCs/>
          <w:color w:val="0070C0"/>
          <w:sz w:val="20"/>
          <w:szCs w:val="20"/>
          <w:lang w:val="en-GB" w:eastAsia="ko-KR"/>
        </w:rPr>
        <w:t xml:space="preserve">- </w:t>
      </w:r>
      <w:r>
        <w:rPr>
          <w:rFonts w:ascii="Times New Roman" w:eastAsia="Malgun Gothic" w:hAnsi="Times New Roman" w:cs="Times New Roman"/>
          <w:i/>
          <w:iCs/>
          <w:color w:val="0070C0"/>
          <w:sz w:val="20"/>
          <w:szCs w:val="20"/>
          <w:lang w:val="en-GB" w:eastAsia="ko-KR"/>
        </w:rPr>
        <w:t xml:space="preserve">Ranging/SL Positioning signalling </w:t>
      </w:r>
      <w:r w:rsidR="00B11A90">
        <w:rPr>
          <w:rFonts w:ascii="Times New Roman" w:eastAsia="Malgun Gothic" w:hAnsi="Times New Roman" w:cs="Times New Roman"/>
          <w:i/>
          <w:iCs/>
          <w:color w:val="0070C0"/>
          <w:sz w:val="20"/>
          <w:szCs w:val="20"/>
          <w:lang w:val="en-GB" w:eastAsia="ko-KR"/>
        </w:rPr>
        <w:t>can be carried over PC5-U.</w:t>
      </w:r>
      <w:r>
        <w:rPr>
          <w:rFonts w:ascii="Times New Roman" w:eastAsia="Malgun Gothic" w:hAnsi="Times New Roman" w:cs="Times New Roman"/>
          <w:i/>
          <w:iCs/>
          <w:color w:val="0070C0"/>
          <w:sz w:val="20"/>
          <w:szCs w:val="20"/>
          <w:lang w:val="en-GB" w:eastAsia="ko-KR"/>
        </w:rPr>
        <w:t xml:space="preserve"> </w:t>
      </w:r>
    </w:p>
    <w:p w14:paraId="4FD013D9" w14:textId="77777777" w:rsidR="0051105C" w:rsidRDefault="0051105C" w:rsidP="00D27F77">
      <w:pPr>
        <w:spacing w:after="180" w:line="240" w:lineRule="auto"/>
        <w:rPr>
          <w:rFonts w:ascii="Times New Roman" w:eastAsia="Malgun Gothic" w:hAnsi="Times New Roman" w:cs="Times New Roman"/>
          <w:sz w:val="20"/>
          <w:szCs w:val="20"/>
          <w:lang w:val="en-GB" w:eastAsia="ko-KR"/>
        </w:rPr>
      </w:pPr>
    </w:p>
    <w:p w14:paraId="10D0417C" w14:textId="73416383" w:rsidR="0051105C" w:rsidRDefault="00B11A90"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Regarding the following EN:</w:t>
      </w:r>
    </w:p>
    <w:p w14:paraId="0FD46906" w14:textId="77777777" w:rsidR="00B11A90" w:rsidRPr="0027333D" w:rsidRDefault="00B11A90" w:rsidP="00B11A90">
      <w:pPr>
        <w:pStyle w:val="EditorsNote"/>
        <w:rPr>
          <w:i/>
          <w:iCs/>
        </w:rPr>
      </w:pPr>
      <w:r w:rsidRPr="0027333D">
        <w:rPr>
          <w:i/>
          <w:iCs/>
          <w:lang w:val="en-US" w:eastAsia="zh-CN"/>
        </w:rPr>
        <w:t>Editor's note:</w:t>
      </w:r>
      <w:r w:rsidRPr="0027333D">
        <w:rPr>
          <w:i/>
          <w:iCs/>
          <w:lang w:val="en-US" w:eastAsia="zh-CN"/>
        </w:rPr>
        <w:tab/>
      </w:r>
      <w:r w:rsidRPr="0027333D">
        <w:rPr>
          <w:i/>
          <w:iCs/>
        </w:rPr>
        <w:t>Whether the SL Positioning Server functionalities can support more functionalities, e.g. SL Positioning/Ranging method determination, operation coordination, resource coordination and scheduling, in addition to result calculation is FFS.</w:t>
      </w:r>
    </w:p>
    <w:p w14:paraId="2E937B43" w14:textId="7A02DFF9" w:rsidR="00B11A90" w:rsidRDefault="008C49DE"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discussed in the WG, the function of the SL Positioning Server UE should be determined by RAN WGs. SA2 can align with it when RAN made the determination. </w:t>
      </w:r>
    </w:p>
    <w:p w14:paraId="54A6C7A0" w14:textId="0676D583" w:rsidR="000E66CA" w:rsidRDefault="005342C8" w:rsidP="00D27F77">
      <w:pPr>
        <w:spacing w:after="18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ab/>
      </w:r>
    </w:p>
    <w:p w14:paraId="765733F2" w14:textId="2BBCA764" w:rsidR="00D27F77" w:rsidRPr="00D27F77" w:rsidRDefault="005326BE" w:rsidP="00D27F77">
      <w:pPr>
        <w:keepNext/>
        <w:keepLines/>
        <w:spacing w:before="240" w:after="180" w:line="240" w:lineRule="auto"/>
        <w:ind w:left="1134" w:hanging="1134"/>
        <w:outlineLvl w:val="0"/>
        <w:rPr>
          <w:rFonts w:ascii="Arial" w:eastAsia="Malgun Gothic" w:hAnsi="Arial" w:cs="Times New Roman"/>
          <w:sz w:val="32"/>
          <w:szCs w:val="20"/>
          <w:lang w:val="en-GB" w:eastAsia="ko-KR"/>
        </w:rPr>
      </w:pPr>
      <w:r>
        <w:rPr>
          <w:rFonts w:ascii="Arial" w:eastAsia="Malgun Gothic" w:hAnsi="Arial" w:cs="Times New Roman"/>
          <w:sz w:val="32"/>
          <w:szCs w:val="20"/>
          <w:lang w:val="en-GB" w:eastAsia="ko-KR"/>
        </w:rPr>
        <w:t>3</w:t>
      </w:r>
      <w:r w:rsidR="00D27F77" w:rsidRPr="00D27F77">
        <w:rPr>
          <w:rFonts w:ascii="Arial" w:eastAsia="Malgun Gothic" w:hAnsi="Arial" w:cs="Times New Roman"/>
          <w:sz w:val="32"/>
          <w:szCs w:val="20"/>
          <w:lang w:val="en-GB" w:eastAsia="ko-KR"/>
        </w:rPr>
        <w:t>.</w:t>
      </w:r>
      <w:r w:rsidR="00D27F77" w:rsidRPr="00D27F77">
        <w:rPr>
          <w:rFonts w:ascii="Arial" w:eastAsia="Malgun Gothic" w:hAnsi="Arial" w:cs="Times New Roman"/>
          <w:sz w:val="32"/>
          <w:szCs w:val="20"/>
          <w:lang w:val="en-GB" w:eastAsia="ko-KR"/>
        </w:rPr>
        <w:tab/>
        <w:t>Text proposal</w:t>
      </w:r>
    </w:p>
    <w:p w14:paraId="0A70D1CA" w14:textId="610FD21C" w:rsidR="00D27F77" w:rsidRPr="00D27F77" w:rsidRDefault="00D27F77" w:rsidP="00D27F77">
      <w:pPr>
        <w:spacing w:after="180" w:line="240" w:lineRule="auto"/>
        <w:rPr>
          <w:rFonts w:ascii="Times New Roman" w:eastAsia="Malgun Gothic" w:hAnsi="Times New Roman" w:cs="Times New Roman"/>
          <w:sz w:val="20"/>
          <w:szCs w:val="20"/>
          <w:lang w:val="en-GB" w:eastAsia="ko-KR"/>
        </w:rPr>
      </w:pPr>
      <w:r w:rsidRPr="00D27F77">
        <w:rPr>
          <w:rFonts w:ascii="Times New Roman" w:eastAsia="Malgun Gothic" w:hAnsi="Times New Roman" w:cs="Times New Roman"/>
          <w:sz w:val="20"/>
          <w:szCs w:val="20"/>
          <w:lang w:val="en-GB" w:eastAsia="ko-KR"/>
        </w:rPr>
        <w:t xml:space="preserve">It is proposed to consider the below updates to the conclusions section for </w:t>
      </w:r>
      <w:r w:rsidR="005326BE" w:rsidRPr="005326BE">
        <w:rPr>
          <w:rFonts w:ascii="Times New Roman" w:eastAsia="Malgun Gothic" w:hAnsi="Times New Roman" w:cs="Times New Roman"/>
          <w:sz w:val="20"/>
          <w:szCs w:val="20"/>
          <w:lang w:val="en-GB" w:eastAsia="ko-KR"/>
        </w:rPr>
        <w:t>Key Issue #4: Control of Operations for Ranging/</w:t>
      </w:r>
      <w:proofErr w:type="spellStart"/>
      <w:r w:rsidR="005326BE" w:rsidRPr="005326BE">
        <w:rPr>
          <w:rFonts w:ascii="Times New Roman" w:eastAsia="Malgun Gothic" w:hAnsi="Times New Roman" w:cs="Times New Roman"/>
          <w:sz w:val="20"/>
          <w:szCs w:val="20"/>
          <w:lang w:val="en-GB" w:eastAsia="ko-KR"/>
        </w:rPr>
        <w:t>Sidelink</w:t>
      </w:r>
      <w:proofErr w:type="spellEnd"/>
      <w:r w:rsidR="005326BE" w:rsidRPr="005326BE">
        <w:rPr>
          <w:rFonts w:ascii="Times New Roman" w:eastAsia="Malgun Gothic" w:hAnsi="Times New Roman" w:cs="Times New Roman"/>
          <w:sz w:val="20"/>
          <w:szCs w:val="20"/>
          <w:lang w:val="en-GB" w:eastAsia="ko-KR"/>
        </w:rPr>
        <w:t xml:space="preserve"> positioning</w:t>
      </w:r>
      <w:r w:rsidRPr="00D27F77">
        <w:rPr>
          <w:rFonts w:ascii="Times New Roman" w:eastAsia="Malgun Gothic" w:hAnsi="Times New Roman" w:cs="Times New Roman"/>
          <w:sz w:val="20"/>
          <w:szCs w:val="20"/>
          <w:lang w:val="en-GB" w:eastAsia="ko-KR"/>
        </w:rPr>
        <w:t>.</w:t>
      </w:r>
    </w:p>
    <w:p w14:paraId="252CE410"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bookmarkStart w:id="1" w:name="_Hlk67396857"/>
      <w:r w:rsidRPr="00D27F77">
        <w:rPr>
          <w:rFonts w:ascii="Arial" w:eastAsia="Malgun Gothic" w:hAnsi="Arial" w:cs="Arial"/>
          <w:color w:val="FFFFFF"/>
          <w:sz w:val="36"/>
          <w:szCs w:val="36"/>
          <w:highlight w:val="blue"/>
          <w:lang w:val="en-GB" w:eastAsia="ko-KR"/>
        </w:rPr>
        <w:t>&gt;&gt;&gt;&gt;BEGINNING OF CHANGES&lt;&lt;&lt;&lt;</w:t>
      </w:r>
    </w:p>
    <w:p w14:paraId="2D565A3D" w14:textId="77777777" w:rsidR="00FB282E" w:rsidRDefault="00FB282E" w:rsidP="00FB282E">
      <w:pPr>
        <w:pStyle w:val="2"/>
      </w:pPr>
      <w:bookmarkStart w:id="2" w:name="_Toc117042847"/>
      <w:bookmarkStart w:id="3" w:name="_Toc117570420"/>
      <w:bookmarkEnd w:id="1"/>
      <w:r>
        <w:t>8.4</w:t>
      </w:r>
      <w:r>
        <w:tab/>
        <w:t>Key Issue #4: Control of Operations for Ranging/</w:t>
      </w:r>
      <w:proofErr w:type="spellStart"/>
      <w:r>
        <w:t>Sidelink</w:t>
      </w:r>
      <w:proofErr w:type="spellEnd"/>
      <w:r>
        <w:t xml:space="preserve"> positioning</w:t>
      </w:r>
      <w:bookmarkEnd w:id="2"/>
      <w:bookmarkEnd w:id="3"/>
    </w:p>
    <w:p w14:paraId="64D0A5BB" w14:textId="77777777" w:rsidR="00FB282E" w:rsidRDefault="00FB282E" w:rsidP="00FB282E">
      <w:pPr>
        <w:rPr>
          <w:rFonts w:eastAsia="宋体"/>
          <w:lang w:eastAsia="zh-CN"/>
        </w:rPr>
      </w:pPr>
      <w:r>
        <w:rPr>
          <w:rFonts w:eastAsia="宋体"/>
        </w:rPr>
        <w:t>For Key Issue #4 "</w:t>
      </w:r>
      <w:r>
        <w:t>Control of Operations for Ranging/</w:t>
      </w:r>
      <w:proofErr w:type="spellStart"/>
      <w:r>
        <w:t>Sidelink</w:t>
      </w:r>
      <w:proofErr w:type="spellEnd"/>
      <w:r>
        <w:t xml:space="preserve"> positioning</w:t>
      </w:r>
      <w:r>
        <w:rPr>
          <w:rFonts w:eastAsia="宋体"/>
        </w:rPr>
        <w:t>", the followings are taken as conclusions:</w:t>
      </w:r>
    </w:p>
    <w:p w14:paraId="3372F364" w14:textId="77777777" w:rsidR="00FB282E" w:rsidRDefault="00FB282E" w:rsidP="00FB282E">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5BF011DA" w14:textId="5E7497A8" w:rsidR="00FB282E" w:rsidRDefault="00FB282E" w:rsidP="00FB282E">
      <w:pPr>
        <w:pStyle w:val="B2"/>
        <w:rPr>
          <w:ins w:id="4" w:author="Qulacomm- Hong Cheng" w:date="2023-01-09T14:07:00Z"/>
          <w:lang w:val="en-US" w:eastAsia="zh-CN"/>
        </w:rPr>
      </w:pPr>
      <w:r>
        <w:rPr>
          <w:lang w:val="en-US" w:eastAsia="zh-CN"/>
        </w:rPr>
        <w:t>-</w:t>
      </w:r>
      <w:r>
        <w:rPr>
          <w:lang w:val="en-US" w:eastAsia="zh-CN"/>
        </w:rPr>
        <w:tab/>
        <w:t xml:space="preserve">Functionalities supported by the Ranging/SL Positioning layer include discovery of the UE(s) in proximity that can participate in </w:t>
      </w:r>
      <w:proofErr w:type="spellStart"/>
      <w:r>
        <w:rPr>
          <w:lang w:val="en-US" w:eastAsia="zh-CN"/>
        </w:rPr>
        <w:t>Sidelink</w:t>
      </w:r>
      <w:proofErr w:type="spellEnd"/>
      <w:r>
        <w:rPr>
          <w:lang w:val="en-US" w:eastAsia="zh-CN"/>
        </w:rPr>
        <w:t xml:space="preserve"> Positioning and Ranging service sessions and control </w:t>
      </w:r>
      <w:proofErr w:type="spellStart"/>
      <w:r>
        <w:rPr>
          <w:lang w:val="en-US" w:eastAsia="zh-CN"/>
        </w:rPr>
        <w:t>signalling</w:t>
      </w:r>
      <w:proofErr w:type="spellEnd"/>
      <w:r>
        <w:rPr>
          <w:lang w:val="en-US" w:eastAsia="zh-CN"/>
        </w:rPr>
        <w:t xml:space="preserve"> between UEs or among a group of UEs or between UE and LMF to manage and coordinate the </w:t>
      </w:r>
      <w:proofErr w:type="spellStart"/>
      <w:r>
        <w:rPr>
          <w:lang w:val="en-US" w:eastAsia="zh-CN"/>
        </w:rPr>
        <w:t>Sidelink</w:t>
      </w:r>
      <w:proofErr w:type="spellEnd"/>
      <w:r>
        <w:rPr>
          <w:lang w:val="en-US" w:eastAsia="zh-CN"/>
        </w:rPr>
        <w:t xml:space="preserve"> Positioning and Ranging operations.</w:t>
      </w:r>
    </w:p>
    <w:p w14:paraId="39EAEFBC" w14:textId="6FA1A498" w:rsidR="002A268B" w:rsidRDefault="002A268B" w:rsidP="00FB282E">
      <w:pPr>
        <w:pStyle w:val="B2"/>
        <w:rPr>
          <w:lang w:val="en-US" w:eastAsia="zh-CN"/>
        </w:rPr>
      </w:pPr>
      <w:ins w:id="5" w:author="Qulacomm- Hong Cheng" w:date="2023-01-09T14:07:00Z">
        <w:r w:rsidRPr="002A268B">
          <w:rPr>
            <w:lang w:val="en-US" w:eastAsia="zh-CN"/>
          </w:rPr>
          <w:t xml:space="preserve">- </w:t>
        </w:r>
        <w:r>
          <w:rPr>
            <w:lang w:val="en-US" w:eastAsia="zh-CN"/>
          </w:rPr>
          <w:tab/>
        </w:r>
        <w:proofErr w:type="spellStart"/>
        <w:r w:rsidRPr="00BB40AE">
          <w:rPr>
            <w:lang w:val="en-US" w:eastAsia="zh-CN"/>
          </w:rPr>
          <w:t>Groupcast</w:t>
        </w:r>
        <w:proofErr w:type="spellEnd"/>
        <w:r w:rsidRPr="00BB40AE">
          <w:rPr>
            <w:lang w:val="en-US" w:eastAsia="zh-CN"/>
          </w:rPr>
          <w:t xml:space="preserve">/broadcast type of </w:t>
        </w:r>
        <w:proofErr w:type="spellStart"/>
        <w:r w:rsidRPr="00BB40AE">
          <w:rPr>
            <w:lang w:val="en-US" w:eastAsia="zh-CN"/>
          </w:rPr>
          <w:t>signalling</w:t>
        </w:r>
        <w:proofErr w:type="spellEnd"/>
        <w:r w:rsidRPr="00BB40AE">
          <w:rPr>
            <w:lang w:val="en-US" w:eastAsia="zh-CN"/>
          </w:rPr>
          <w:t xml:space="preserve"> may be used for </w:t>
        </w:r>
        <w:proofErr w:type="spellStart"/>
        <w:r w:rsidRPr="00BB40AE">
          <w:rPr>
            <w:lang w:val="en-US" w:eastAsia="zh-CN"/>
          </w:rPr>
          <w:t>Sidelink</w:t>
        </w:r>
        <w:proofErr w:type="spellEnd"/>
        <w:r w:rsidRPr="00BB40AE">
          <w:rPr>
            <w:lang w:val="en-US" w:eastAsia="zh-CN"/>
          </w:rPr>
          <w:t xml:space="preserve"> Positioning control.</w:t>
        </w:r>
        <w:r w:rsidRPr="00102331">
          <w:rPr>
            <w:highlight w:val="yellow"/>
            <w:lang w:val="en-US" w:eastAsia="zh-CN"/>
            <w:rPrChange w:id="6" w:author="Mi" w:date="2023-01-17T18:45:00Z">
              <w:rPr>
                <w:lang w:val="en-US" w:eastAsia="zh-CN"/>
              </w:rPr>
            </w:rPrChange>
          </w:rPr>
          <w:t xml:space="preserve"> The group management </w:t>
        </w:r>
      </w:ins>
      <w:ins w:id="7" w:author="Mi" w:date="2023-01-17T18:37:00Z">
        <w:r w:rsidR="00102331" w:rsidRPr="00102331">
          <w:rPr>
            <w:highlight w:val="yellow"/>
            <w:lang w:val="en-US" w:eastAsia="zh-CN"/>
            <w:rPrChange w:id="8" w:author="Mi" w:date="2023-01-17T18:45:00Z">
              <w:rPr>
                <w:lang w:val="en-US" w:eastAsia="zh-CN"/>
              </w:rPr>
            </w:rPrChange>
          </w:rPr>
          <w:t>is performed at application layer</w:t>
        </w:r>
      </w:ins>
      <w:ins w:id="9" w:author="Qulacomm- Hong Cheng" w:date="2023-01-09T14:07:00Z">
        <w:del w:id="10" w:author="Mi" w:date="2023-01-17T18:37:00Z">
          <w:r w:rsidRPr="00102331" w:rsidDel="00102331">
            <w:rPr>
              <w:highlight w:val="yellow"/>
              <w:lang w:val="en-US" w:eastAsia="zh-CN"/>
              <w:rPrChange w:id="11" w:author="Mi" w:date="2023-01-17T18:45:00Z">
                <w:rPr>
                  <w:lang w:val="en-US" w:eastAsia="zh-CN"/>
                </w:rPr>
              </w:rPrChange>
            </w:rPr>
            <w:delText>is out of scope of SA2</w:delText>
          </w:r>
        </w:del>
      </w:ins>
      <w:ins w:id="12" w:author="Mi" w:date="2023-01-17T18:37:00Z">
        <w:r w:rsidR="00102331" w:rsidRPr="00102331">
          <w:rPr>
            <w:rFonts w:hint="eastAsia"/>
            <w:highlight w:val="yellow"/>
            <w:lang w:val="en-US" w:eastAsia="zh-CN"/>
            <w:rPrChange w:id="13" w:author="Mi" w:date="2023-01-17T18:45:00Z">
              <w:rPr>
                <w:rFonts w:asciiTheme="minorEastAsia" w:eastAsiaTheme="minorEastAsia" w:hAnsiTheme="minorEastAsia" w:hint="eastAsia"/>
                <w:lang w:val="en-US" w:eastAsia="zh-CN"/>
              </w:rPr>
            </w:rPrChange>
          </w:rPr>
          <w:t>,</w:t>
        </w:r>
        <w:r w:rsidR="00102331" w:rsidRPr="00102331">
          <w:rPr>
            <w:highlight w:val="yellow"/>
            <w:lang w:val="en-US" w:eastAsia="zh-CN"/>
            <w:rPrChange w:id="14" w:author="Mi" w:date="2023-01-17T18:45:00Z">
              <w:rPr>
                <w:rFonts w:asciiTheme="minorEastAsia" w:eastAsiaTheme="minorEastAsia" w:hAnsiTheme="minorEastAsia"/>
                <w:lang w:val="en-US" w:eastAsia="zh-CN"/>
              </w:rPr>
            </w:rPrChange>
          </w:rPr>
          <w:t xml:space="preserve"> and </w:t>
        </w:r>
      </w:ins>
      <w:ins w:id="15" w:author="Mi" w:date="2023-01-17T18:39:00Z">
        <w:r w:rsidR="00102331" w:rsidRPr="00102331">
          <w:rPr>
            <w:highlight w:val="yellow"/>
            <w:lang w:val="en-US" w:eastAsia="zh-CN"/>
            <w:rPrChange w:id="16" w:author="Mi" w:date="2023-01-17T18:45:00Z">
              <w:rPr>
                <w:lang w:val="en-US" w:eastAsia="zh-CN"/>
              </w:rPr>
            </w:rPrChange>
          </w:rPr>
          <w:t xml:space="preserve">the </w:t>
        </w:r>
      </w:ins>
      <w:ins w:id="17" w:author="Mi" w:date="2023-01-17T18:44:00Z">
        <w:r w:rsidR="00102331" w:rsidRPr="00102331">
          <w:rPr>
            <w:highlight w:val="yellow"/>
            <w:lang w:val="en-US" w:eastAsia="zh-CN"/>
            <w:rPrChange w:id="18" w:author="Mi" w:date="2023-01-17T18:45:00Z">
              <w:rPr>
                <w:lang w:val="en-US" w:eastAsia="zh-CN"/>
              </w:rPr>
            </w:rPrChange>
          </w:rPr>
          <w:t>application la</w:t>
        </w:r>
      </w:ins>
      <w:ins w:id="19" w:author="Mi" w:date="2023-01-17T18:45:00Z">
        <w:r w:rsidR="00102331" w:rsidRPr="00102331">
          <w:rPr>
            <w:highlight w:val="yellow"/>
            <w:lang w:val="en-US" w:eastAsia="zh-CN"/>
            <w:rPrChange w:id="20" w:author="Mi" w:date="2023-01-17T18:45:00Z">
              <w:rPr>
                <w:lang w:val="en-US" w:eastAsia="zh-CN"/>
              </w:rPr>
            </w:rPrChange>
          </w:rPr>
          <w:t xml:space="preserve">yer may </w:t>
        </w:r>
        <w:r w:rsidR="00102331" w:rsidRPr="00102331">
          <w:rPr>
            <w:highlight w:val="yellow"/>
            <w:lang w:eastAsia="x-none"/>
            <w:rPrChange w:id="21" w:author="Mi" w:date="2023-01-17T18:45:00Z">
              <w:rPr>
                <w:lang w:eastAsia="x-none"/>
              </w:rPr>
            </w:rPrChange>
          </w:rPr>
          <w:t>provide group identifier information</w:t>
        </w:r>
        <w:r w:rsidR="00102331" w:rsidRPr="00102331">
          <w:rPr>
            <w:highlight w:val="yellow"/>
            <w:lang w:val="en-US" w:eastAsia="zh-CN"/>
            <w:rPrChange w:id="22" w:author="Mi" w:date="2023-01-17T18:45:00Z">
              <w:rPr>
                <w:lang w:val="en-US" w:eastAsia="zh-CN"/>
              </w:rPr>
            </w:rPrChange>
          </w:rPr>
          <w:t xml:space="preserve"> </w:t>
        </w:r>
      </w:ins>
      <w:ins w:id="23" w:author="Mi" w:date="2023-01-17T18:39:00Z">
        <w:r w:rsidR="00102331" w:rsidRPr="00102331">
          <w:rPr>
            <w:highlight w:val="yellow"/>
            <w:lang w:val="en-US" w:eastAsia="zh-CN"/>
            <w:rPrChange w:id="24" w:author="Mi" w:date="2023-01-17T18:45:00Z">
              <w:rPr>
                <w:lang w:val="en-US" w:eastAsia="zh-CN"/>
              </w:rPr>
            </w:rPrChange>
          </w:rPr>
          <w:t xml:space="preserve">to </w:t>
        </w:r>
      </w:ins>
      <w:ins w:id="25" w:author="Mi" w:date="2023-01-17T18:45:00Z">
        <w:r w:rsidR="00102331" w:rsidRPr="00102331">
          <w:rPr>
            <w:highlight w:val="yellow"/>
            <w:lang w:val="en-US" w:eastAsia="zh-CN"/>
            <w:rPrChange w:id="26" w:author="Mi" w:date="2023-01-17T18:45:00Z">
              <w:rPr>
                <w:lang w:val="en-US" w:eastAsia="zh-CN"/>
              </w:rPr>
            </w:rPrChange>
          </w:rPr>
          <w:t xml:space="preserve">the </w:t>
        </w:r>
      </w:ins>
      <w:ins w:id="27" w:author="Mi" w:date="2023-01-17T18:37:00Z">
        <w:r w:rsidR="00102331" w:rsidRPr="00102331">
          <w:rPr>
            <w:highlight w:val="yellow"/>
            <w:lang w:val="en-US" w:eastAsia="zh-CN"/>
            <w:rPrChange w:id="28" w:author="Mi" w:date="2023-01-17T18:45:00Z">
              <w:rPr>
                <w:rFonts w:asciiTheme="minorEastAsia" w:eastAsiaTheme="minorEastAsia" w:hAnsiTheme="minorEastAsia"/>
                <w:lang w:val="en-US" w:eastAsia="zh-CN"/>
              </w:rPr>
            </w:rPrChange>
          </w:rPr>
          <w:t>Ranging/SL Positioning layer</w:t>
        </w:r>
      </w:ins>
      <w:ins w:id="29" w:author="Qulacomm- Hong Cheng" w:date="2023-01-09T14:07:00Z">
        <w:r w:rsidRPr="00102331">
          <w:rPr>
            <w:highlight w:val="yellow"/>
            <w:lang w:val="en-US" w:eastAsia="zh-CN"/>
            <w:rPrChange w:id="30" w:author="Mi" w:date="2023-01-17T18:45:00Z">
              <w:rPr>
                <w:lang w:val="en-US" w:eastAsia="zh-CN"/>
              </w:rPr>
            </w:rPrChange>
          </w:rPr>
          <w:t>.</w:t>
        </w:r>
      </w:ins>
      <w:ins w:id="31" w:author="Mi" w:date="2023-01-17T18:44:00Z">
        <w:r w:rsidR="00102331" w:rsidRPr="00102331">
          <w:rPr>
            <w:lang w:eastAsia="x-none"/>
          </w:rPr>
          <w:t xml:space="preserve"> </w:t>
        </w:r>
      </w:ins>
    </w:p>
    <w:p w14:paraId="23E9BFD3" w14:textId="0B01C87A" w:rsidR="00FB282E" w:rsidDel="002A268B" w:rsidRDefault="00FB282E" w:rsidP="00FB282E">
      <w:pPr>
        <w:pStyle w:val="EditorsNote"/>
        <w:rPr>
          <w:del w:id="32" w:author="Qulacomm- Hong Cheng" w:date="2023-01-09T14:07:00Z"/>
          <w:lang w:val="en-US" w:eastAsia="zh-CN"/>
        </w:rPr>
      </w:pPr>
      <w:del w:id="33" w:author="Qulacomm- Hong Cheng" w:date="2023-01-09T14:07:00Z">
        <w:r w:rsidDel="002A268B">
          <w:rPr>
            <w:lang w:val="en-US" w:eastAsia="zh-CN"/>
          </w:rPr>
          <w:delText>Editor's note:</w:delText>
        </w:r>
        <w:r w:rsidDel="002A268B">
          <w:rPr>
            <w:lang w:val="en-US" w:eastAsia="zh-CN"/>
          </w:rPr>
          <w:tab/>
          <w:delText>Whether group management is supported by the Ranging/SL Positioning layer or the Application layer is FFS.</w:delText>
        </w:r>
      </w:del>
    </w:p>
    <w:p w14:paraId="5970BD25" w14:textId="77777777" w:rsidR="00FB282E" w:rsidRDefault="00FB282E" w:rsidP="00FB282E">
      <w:pPr>
        <w:pStyle w:val="B2"/>
        <w:rPr>
          <w:lang w:val="en-US" w:eastAsia="zh-CN"/>
        </w:rPr>
      </w:pPr>
      <w:r>
        <w:rPr>
          <w:lang w:val="en-US" w:eastAsia="zh-CN"/>
        </w:rPr>
        <w:t>-</w:t>
      </w:r>
      <w:r>
        <w:rPr>
          <w:lang w:val="en-US" w:eastAsia="zh-CN"/>
        </w:rPr>
        <w:tab/>
        <w:t>Information exchanged between Ranging/SL Positioning layer and lower layer includes one time or periodic ranging, ranging for distance or direction measurement or both.</w:t>
      </w:r>
    </w:p>
    <w:p w14:paraId="7C1CE569" w14:textId="0363392D" w:rsidR="00BB46F7" w:rsidRDefault="00BB46F7" w:rsidP="00FB282E">
      <w:pPr>
        <w:pStyle w:val="EditorsNote"/>
        <w:rPr>
          <w:ins w:id="34" w:author="Qulacomm- Hong Cheng" w:date="2023-01-09T14:10:00Z"/>
          <w:lang w:val="en-US" w:eastAsia="zh-CN"/>
        </w:rPr>
      </w:pPr>
      <w:ins w:id="35"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1</w:t>
        </w:r>
        <w:r w:rsidRPr="005342C8">
          <w:rPr>
            <w:rFonts w:eastAsia="Malgun Gothic"/>
            <w:color w:val="0070C0"/>
            <w:sz w:val="20"/>
            <w:szCs w:val="20"/>
            <w:lang w:eastAsia="ko-KR"/>
          </w:rPr>
          <w:t>: Further information may be identified in the normative phase.</w:t>
        </w:r>
      </w:ins>
    </w:p>
    <w:p w14:paraId="551516D2" w14:textId="0DAB34FF" w:rsidR="00FB282E" w:rsidDel="00BB46F7" w:rsidRDefault="00FB282E" w:rsidP="00FB282E">
      <w:pPr>
        <w:pStyle w:val="EditorsNote"/>
        <w:rPr>
          <w:del w:id="36" w:author="Qulacomm- Hong Cheng" w:date="2023-01-09T14:10:00Z"/>
        </w:rPr>
      </w:pPr>
      <w:del w:id="37"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196316" w14:textId="258B46FC" w:rsidR="00FB282E" w:rsidDel="002A268B" w:rsidRDefault="00FB282E" w:rsidP="00FB282E">
      <w:pPr>
        <w:pStyle w:val="EditorsNote"/>
        <w:rPr>
          <w:del w:id="38" w:author="Qulacomm- Hong Cheng" w:date="2023-01-09T14:08:00Z"/>
          <w:rFonts w:eastAsia="等线"/>
          <w:lang w:eastAsia="zh-CN"/>
        </w:rPr>
      </w:pPr>
      <w:del w:id="39" w:author="Qulacomm- Hong Cheng" w:date="2023-01-09T14:08:00Z">
        <w:r w:rsidDel="002A268B">
          <w:rPr>
            <w:lang w:val="en-US" w:eastAsia="zh-CN"/>
          </w:rPr>
          <w:delText>Editor's note:</w:delText>
        </w:r>
        <w:r w:rsidDel="002A268B">
          <w:rPr>
            <w:lang w:val="en-US" w:eastAsia="zh-CN"/>
          </w:rPr>
          <w:tab/>
        </w:r>
        <w:r w:rsidDel="002A268B">
          <w:delText xml:space="preserve">Whether the </w:delText>
        </w:r>
        <w:r w:rsidDel="002A268B">
          <w:rPr>
            <w:lang w:eastAsia="zh-CN"/>
          </w:rPr>
          <w:delText>Ranging/SL Positioning layer is over V2X/ProSe layer or AS layer is up to RAN WG to decide. Whether Layer 2 ID or Application Layer ID is exchanged between Ranging/SL Positioning layer and lower layer depends if the lower layer includes V2X/ProSe layer.</w:delText>
        </w:r>
      </w:del>
    </w:p>
    <w:p w14:paraId="04ACBF79" w14:textId="7B1C5FAC" w:rsidR="002A268B" w:rsidRDefault="002A268B" w:rsidP="00FB282E">
      <w:pPr>
        <w:pStyle w:val="B1"/>
        <w:rPr>
          <w:ins w:id="40" w:author="Qulacomm- Hong Cheng" w:date="2023-01-09T14:08:00Z"/>
          <w:lang w:val="en-US" w:eastAsia="zh-CN"/>
        </w:rPr>
      </w:pPr>
      <w:ins w:id="41" w:author="Qulacomm- Hong Cheng" w:date="2023-01-09T14:08:00Z">
        <w:r>
          <w:rPr>
            <w:lang w:val="en-US" w:eastAsia="zh-CN"/>
          </w:rPr>
          <w:t>-</w:t>
        </w:r>
        <w:r>
          <w:rPr>
            <w:lang w:val="en-US" w:eastAsia="zh-CN"/>
          </w:rPr>
          <w:tab/>
        </w:r>
        <w:r w:rsidRPr="002A268B">
          <w:rPr>
            <w:lang w:val="en-US" w:eastAsia="zh-CN"/>
          </w:rPr>
          <w:t xml:space="preserve">Ranging/SL Positioning </w:t>
        </w:r>
        <w:proofErr w:type="spellStart"/>
        <w:r w:rsidRPr="002A268B">
          <w:rPr>
            <w:lang w:val="en-US" w:eastAsia="zh-CN"/>
          </w:rPr>
          <w:t>signalling</w:t>
        </w:r>
        <w:proofErr w:type="spellEnd"/>
        <w:r w:rsidRPr="002A268B">
          <w:rPr>
            <w:lang w:val="en-US" w:eastAsia="zh-CN"/>
          </w:rPr>
          <w:t xml:space="preserve"> is carried over V2X/</w:t>
        </w:r>
        <w:proofErr w:type="spellStart"/>
        <w:r w:rsidRPr="002A268B">
          <w:rPr>
            <w:lang w:val="en-US" w:eastAsia="zh-CN"/>
          </w:rPr>
          <w:t>ProSe</w:t>
        </w:r>
        <w:proofErr w:type="spellEnd"/>
        <w:r w:rsidRPr="002A268B">
          <w:rPr>
            <w:lang w:val="en-US" w:eastAsia="zh-CN"/>
          </w:rPr>
          <w:t xml:space="preserve"> Layer as payload. The existing V2X/</w:t>
        </w:r>
        <w:proofErr w:type="spellStart"/>
        <w:r w:rsidRPr="002A268B">
          <w:rPr>
            <w:lang w:val="en-US" w:eastAsia="zh-CN"/>
          </w:rPr>
          <w:t>ProSe</w:t>
        </w:r>
        <w:proofErr w:type="spellEnd"/>
        <w:r w:rsidRPr="002A268B">
          <w:rPr>
            <w:lang w:val="en-US" w:eastAsia="zh-CN"/>
          </w:rPr>
          <w:t xml:space="preserve"> transport mechanism is reused to handle the Layer-2 ID and Application Layer ID information.</w:t>
        </w:r>
      </w:ins>
    </w:p>
    <w:p w14:paraId="59FB12F0" w14:textId="6B2EFCFF" w:rsidR="00FB282E" w:rsidRDefault="00FB282E" w:rsidP="00FB282E">
      <w:pPr>
        <w:pStyle w:val="B1"/>
        <w:rPr>
          <w:lang w:val="en-US" w:eastAsia="zh-CN"/>
        </w:rPr>
      </w:pPr>
      <w:r>
        <w:rPr>
          <w:lang w:val="en-US" w:eastAsia="zh-CN"/>
        </w:rPr>
        <w:t>-</w:t>
      </w:r>
      <w:r>
        <w:rPr>
          <w:lang w:val="en-US" w:eastAsia="zh-CN"/>
        </w:rPr>
        <w:tab/>
        <w:t>Ranging/</w:t>
      </w:r>
      <w:proofErr w:type="spellStart"/>
      <w:r>
        <w:rPr>
          <w:lang w:val="en-US" w:eastAsia="zh-CN"/>
        </w:rPr>
        <w:t>Sidelink</w:t>
      </w:r>
      <w:proofErr w:type="spellEnd"/>
      <w:r>
        <w:rPr>
          <w:lang w:val="en-US" w:eastAsia="zh-CN"/>
        </w:rPr>
        <w:t xml:space="preserve"> Positioning Protocol (RSPP) is introduced for SR5 over the PC5 reference point between the UEs (i.e. Target UE, Reference UE, Assistant UE, Located UE and SL Positioning Server UE), which includes the following procedures:</w:t>
      </w:r>
    </w:p>
    <w:p w14:paraId="10127A20"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capability.</w:t>
      </w:r>
    </w:p>
    <w:p w14:paraId="2FE3D78C" w14:textId="77777777" w:rsidR="00FB282E" w:rsidRDefault="00FB282E" w:rsidP="00FB282E">
      <w:pPr>
        <w:pStyle w:val="B2"/>
        <w:rPr>
          <w:lang w:val="en-US" w:eastAsia="zh-CN"/>
        </w:rPr>
      </w:pPr>
      <w:r>
        <w:rPr>
          <w:lang w:val="en-US" w:eastAsia="zh-CN"/>
        </w:rPr>
        <w:t>-</w:t>
      </w:r>
      <w:r>
        <w:rPr>
          <w:lang w:val="en-US" w:eastAsia="zh-CN"/>
        </w:rPr>
        <w:tab/>
        <w:t>exchange the Ranging/</w:t>
      </w:r>
      <w:proofErr w:type="spellStart"/>
      <w:r>
        <w:rPr>
          <w:lang w:val="en-US" w:eastAsia="zh-CN"/>
        </w:rPr>
        <w:t>Sidelink</w:t>
      </w:r>
      <w:proofErr w:type="spellEnd"/>
      <w:r>
        <w:rPr>
          <w:lang w:val="en-US" w:eastAsia="zh-CN"/>
        </w:rPr>
        <w:t xml:space="preserve"> Positioning assistant data.</w:t>
      </w:r>
    </w:p>
    <w:p w14:paraId="52D0D8FF" w14:textId="77777777" w:rsidR="00FB282E" w:rsidRDefault="00FB282E" w:rsidP="00FB282E">
      <w:pPr>
        <w:pStyle w:val="NO"/>
        <w:rPr>
          <w:lang w:val="en-US" w:eastAsia="zh-CN"/>
        </w:rPr>
      </w:pPr>
      <w:r>
        <w:rPr>
          <w:lang w:val="en-US" w:eastAsia="zh-CN"/>
        </w:rPr>
        <w:t>NOTE 1:</w:t>
      </w:r>
      <w:r>
        <w:rPr>
          <w:lang w:val="en-US" w:eastAsia="zh-CN"/>
        </w:rPr>
        <w:tab/>
        <w:t>What assistant data are required to be exchanged will be coordinated with RAN WGs.</w:t>
      </w:r>
    </w:p>
    <w:p w14:paraId="31217EE3" w14:textId="77777777" w:rsidR="00FB282E" w:rsidRDefault="00FB282E" w:rsidP="00FB282E">
      <w:pPr>
        <w:pStyle w:val="B2"/>
        <w:rPr>
          <w:lang w:val="en-US" w:eastAsia="zh-CN"/>
        </w:rPr>
      </w:pPr>
      <w:r>
        <w:rPr>
          <w:lang w:val="en-US" w:eastAsia="zh-CN"/>
        </w:rPr>
        <w:t>-</w:t>
      </w:r>
      <w:r>
        <w:rPr>
          <w:lang w:val="en-US" w:eastAsia="zh-CN"/>
        </w:rPr>
        <w:tab/>
        <w:t>exchange Ranging/</w:t>
      </w:r>
      <w:proofErr w:type="spellStart"/>
      <w:r>
        <w:rPr>
          <w:lang w:val="en-US" w:eastAsia="zh-CN"/>
        </w:rPr>
        <w:t>Sidelink</w:t>
      </w:r>
      <w:proofErr w:type="spellEnd"/>
      <w:r>
        <w:rPr>
          <w:lang w:val="en-US" w:eastAsia="zh-CN"/>
        </w:rPr>
        <w:t xml:space="preserve"> positioning measurement data/result.</w:t>
      </w:r>
    </w:p>
    <w:p w14:paraId="1EBBE5A4" w14:textId="7CFAC41D" w:rsidR="00BB46F7" w:rsidRDefault="00BB46F7" w:rsidP="00FB282E">
      <w:pPr>
        <w:pStyle w:val="EditorsNote"/>
        <w:rPr>
          <w:ins w:id="42" w:author="Qulacomm- Hong Cheng" w:date="2023-01-09T14:10:00Z"/>
          <w:lang w:val="en-US" w:eastAsia="zh-CN"/>
        </w:rPr>
      </w:pPr>
      <w:ins w:id="43"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2</w:t>
        </w:r>
        <w:r w:rsidRPr="005342C8">
          <w:rPr>
            <w:rFonts w:eastAsia="Malgun Gothic"/>
            <w:color w:val="0070C0"/>
            <w:sz w:val="20"/>
            <w:szCs w:val="20"/>
            <w:lang w:eastAsia="ko-KR"/>
          </w:rPr>
          <w:t>: Further information may be identified in the normative phase.</w:t>
        </w:r>
      </w:ins>
    </w:p>
    <w:p w14:paraId="6D0D928B" w14:textId="517C0AEC" w:rsidR="00FB282E" w:rsidDel="00BB46F7" w:rsidRDefault="00FB282E" w:rsidP="00FB282E">
      <w:pPr>
        <w:pStyle w:val="EditorsNote"/>
        <w:rPr>
          <w:del w:id="44" w:author="Qulacomm- Hong Cheng" w:date="2023-01-09T14:10:00Z"/>
        </w:rPr>
      </w:pPr>
      <w:del w:id="45"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3CBBD4A9" w14:textId="5B22B2CA" w:rsidR="00FB282E" w:rsidRDefault="00FB282E" w:rsidP="00FB282E">
      <w:pPr>
        <w:pStyle w:val="B1"/>
        <w:rPr>
          <w:ins w:id="46" w:author="Qulacomm- Hong Cheng" w:date="2023-01-09T14:08:00Z"/>
          <w:lang w:val="en-US" w:eastAsia="zh-CN"/>
        </w:rPr>
      </w:pPr>
      <w:r>
        <w:rPr>
          <w:lang w:val="en-US" w:eastAsia="zh-CN"/>
        </w:rPr>
        <w:lastRenderedPageBreak/>
        <w:t>-</w:t>
      </w:r>
      <w:r>
        <w:rPr>
          <w:lang w:val="en-US" w:eastAsia="zh-CN"/>
        </w:rPr>
        <w:tab/>
        <w:t xml:space="preserve">V2X Communication procedures as defined in TS 23.287 [3] and 5G </w:t>
      </w:r>
      <w:proofErr w:type="spellStart"/>
      <w:r>
        <w:rPr>
          <w:lang w:val="en-US" w:eastAsia="zh-CN"/>
        </w:rPr>
        <w:t>ProSe</w:t>
      </w:r>
      <w:proofErr w:type="spellEnd"/>
      <w:r>
        <w:rPr>
          <w:lang w:val="en-US" w:eastAsia="zh-CN"/>
        </w:rPr>
        <w:t xml:space="preserve"> Direct Communication procedures as defined in TS 23.304 [4] are used for the RSPP communication between UEs over PC5.</w:t>
      </w:r>
    </w:p>
    <w:p w14:paraId="5D31C9BF" w14:textId="075BC741" w:rsidR="002A268B" w:rsidRDefault="002A268B" w:rsidP="00FB282E">
      <w:pPr>
        <w:pStyle w:val="B1"/>
        <w:rPr>
          <w:lang w:val="en-US" w:eastAsia="zh-CN"/>
        </w:rPr>
      </w:pPr>
      <w:ins w:id="47" w:author="Qulacomm- Hong Cheng" w:date="2023-01-09T14:08:00Z">
        <w:r>
          <w:rPr>
            <w:lang w:val="en-US" w:eastAsia="zh-CN"/>
          </w:rPr>
          <w:t>-</w:t>
        </w:r>
        <w:r>
          <w:rPr>
            <w:lang w:val="en-US" w:eastAsia="zh-CN"/>
          </w:rPr>
          <w:tab/>
        </w:r>
        <w:r w:rsidRPr="002A268B">
          <w:rPr>
            <w:lang w:val="en-US" w:eastAsia="zh-CN"/>
          </w:rPr>
          <w:t>Ranging/SL Positioning signaling can be carried over PC5-U.</w:t>
        </w:r>
      </w:ins>
    </w:p>
    <w:p w14:paraId="0CDA1C1B" w14:textId="16C693D9" w:rsidR="00FB282E" w:rsidDel="002A268B" w:rsidRDefault="00FB282E" w:rsidP="00FB282E">
      <w:pPr>
        <w:pStyle w:val="EditorsNote"/>
        <w:rPr>
          <w:del w:id="48" w:author="Qulacomm- Hong Cheng" w:date="2023-01-09T14:08:00Z"/>
        </w:rPr>
      </w:pPr>
      <w:del w:id="49" w:author="Qulacomm- Hong Cheng" w:date="2023-01-09T14:08:00Z">
        <w:r w:rsidDel="002A268B">
          <w:rPr>
            <w:lang w:val="en-US" w:eastAsia="zh-CN"/>
          </w:rPr>
          <w:delText>Editor's note:</w:delText>
        </w:r>
        <w:r w:rsidDel="002A268B">
          <w:rPr>
            <w:lang w:val="en-US" w:eastAsia="zh-CN"/>
          </w:rPr>
          <w:tab/>
        </w:r>
        <w:r w:rsidDel="002A268B">
          <w:delText>Whether RSPP is over PC5-S or PC5-U or (partially) over PC5-D is up to RAN WG to decide.</w:delText>
        </w:r>
      </w:del>
    </w:p>
    <w:p w14:paraId="267500F1" w14:textId="77777777" w:rsidR="00FB282E" w:rsidRDefault="00FB282E" w:rsidP="00FB282E">
      <w:pPr>
        <w:pStyle w:val="B1"/>
      </w:pPr>
      <w:r>
        <w:t>-</w:t>
      </w:r>
      <w:r>
        <w:tab/>
        <w:t>A LMF may be involved when at least one of the Target UE and the Reference UE are in the network coverage. In that case, a suitable LMF needs to be selected by the AMF based on the LMF Ranging/SL Positioning capabilities defined in clause 6.27.2 and the service requests. The protocol used between UE and LMF will be decided by RAN and could be an extension of LPP, a new protocol or both, including the following procedures (to be confirmed by RAN WGs):</w:t>
      </w:r>
    </w:p>
    <w:p w14:paraId="71B1DBD0" w14:textId="77777777" w:rsidR="00FB282E" w:rsidRDefault="00FB282E" w:rsidP="00FB282E">
      <w:pPr>
        <w:pStyle w:val="B2"/>
      </w:pPr>
      <w:r>
        <w:t>-</w:t>
      </w:r>
      <w:r>
        <w:tab/>
        <w:t>Triggering Ranging/</w:t>
      </w:r>
      <w:proofErr w:type="spellStart"/>
      <w:r>
        <w:t>Sidelink</w:t>
      </w:r>
      <w:proofErr w:type="spellEnd"/>
      <w:r>
        <w:t xml:space="preserve"> positioning.</w:t>
      </w:r>
    </w:p>
    <w:p w14:paraId="4F4AB897" w14:textId="77777777" w:rsidR="00FB282E" w:rsidRDefault="00FB282E" w:rsidP="00FB282E">
      <w:pPr>
        <w:pStyle w:val="B2"/>
      </w:pPr>
      <w:r>
        <w:t>-</w:t>
      </w:r>
      <w:r>
        <w:tab/>
        <w:t>exchange the Ranging/</w:t>
      </w:r>
      <w:proofErr w:type="spellStart"/>
      <w:r>
        <w:t>Sidelink</w:t>
      </w:r>
      <w:proofErr w:type="spellEnd"/>
      <w:r>
        <w:t xml:space="preserve"> Positioning capability.</w:t>
      </w:r>
    </w:p>
    <w:p w14:paraId="009866C8" w14:textId="77777777" w:rsidR="00FB282E" w:rsidRDefault="00FB282E" w:rsidP="00FB282E">
      <w:pPr>
        <w:pStyle w:val="B2"/>
      </w:pPr>
      <w:r>
        <w:t>-</w:t>
      </w:r>
      <w:r>
        <w:tab/>
        <w:t>exchange the Ranging/</w:t>
      </w:r>
      <w:proofErr w:type="spellStart"/>
      <w:r>
        <w:t>Sidelink</w:t>
      </w:r>
      <w:proofErr w:type="spellEnd"/>
      <w:r>
        <w:t xml:space="preserve"> Positioning assistant data.</w:t>
      </w:r>
    </w:p>
    <w:p w14:paraId="71ABA5AD" w14:textId="77777777" w:rsidR="00FB282E" w:rsidRDefault="00FB282E" w:rsidP="00FB282E">
      <w:pPr>
        <w:pStyle w:val="NO"/>
      </w:pPr>
      <w:r>
        <w:t>NOTE 2: what assistant data are required to be exchanged will be coordinated with RAN WGs.</w:t>
      </w:r>
    </w:p>
    <w:p w14:paraId="60FFBF54" w14:textId="77777777" w:rsidR="00FB282E" w:rsidRDefault="00FB282E" w:rsidP="00FB282E">
      <w:pPr>
        <w:pStyle w:val="B2"/>
      </w:pPr>
      <w:r>
        <w:t>-</w:t>
      </w:r>
      <w:r>
        <w:tab/>
        <w:t>exchange Ranging/</w:t>
      </w:r>
      <w:proofErr w:type="spellStart"/>
      <w:r>
        <w:t>Sidelink</w:t>
      </w:r>
      <w:proofErr w:type="spellEnd"/>
      <w:r>
        <w:t xml:space="preserve"> positioning signal measurement data/result.</w:t>
      </w:r>
    </w:p>
    <w:p w14:paraId="4E5BEB08" w14:textId="77777777" w:rsidR="00FB282E" w:rsidRDefault="00FB282E" w:rsidP="00FB282E">
      <w:pPr>
        <w:pStyle w:val="B2"/>
      </w:pPr>
      <w:r>
        <w:t>-</w:t>
      </w:r>
      <w:r>
        <w:tab/>
        <w:t>deliver Ranging/</w:t>
      </w:r>
      <w:proofErr w:type="spellStart"/>
      <w:r>
        <w:t>Sidelink</w:t>
      </w:r>
      <w:proofErr w:type="spellEnd"/>
      <w:r>
        <w:t xml:space="preserve"> positioning service request/response.</w:t>
      </w:r>
    </w:p>
    <w:p w14:paraId="375472DD" w14:textId="77777777" w:rsidR="00FB282E" w:rsidRDefault="00FB282E" w:rsidP="00FB282E">
      <w:pPr>
        <w:pStyle w:val="NO"/>
      </w:pPr>
      <w:r>
        <w:t>NOTE 3:</w:t>
      </w:r>
      <w:r>
        <w:tab/>
        <w:t>The full support of LPP is not required for operating only SL Positioning/Ranging; in that case only the extension of LPP, a new protocol or both is required.</w:t>
      </w:r>
    </w:p>
    <w:p w14:paraId="054A3E55" w14:textId="5A4090ED" w:rsidR="00BB46F7" w:rsidRDefault="00BB46F7" w:rsidP="00FB282E">
      <w:pPr>
        <w:pStyle w:val="EditorsNote"/>
        <w:rPr>
          <w:ins w:id="50" w:author="Qulacomm- Hong Cheng" w:date="2023-01-09T14:10:00Z"/>
          <w:lang w:val="en-US" w:eastAsia="zh-CN"/>
        </w:rPr>
      </w:pPr>
      <w:ins w:id="51" w:author="Qulacomm- Hong Cheng" w:date="2023-01-09T14:10:00Z">
        <w:r w:rsidRPr="005342C8">
          <w:rPr>
            <w:rFonts w:eastAsia="Malgun Gothic"/>
            <w:color w:val="0070C0"/>
            <w:sz w:val="20"/>
            <w:szCs w:val="20"/>
            <w:lang w:eastAsia="ko-KR"/>
          </w:rPr>
          <w:t>NOTE</w:t>
        </w:r>
        <w:r>
          <w:rPr>
            <w:rFonts w:eastAsia="Malgun Gothic"/>
            <w:color w:val="0070C0"/>
            <w:sz w:val="20"/>
            <w:szCs w:val="20"/>
            <w:lang w:eastAsia="ko-KR"/>
          </w:rPr>
          <w:t xml:space="preserve"> 3</w:t>
        </w:r>
        <w:r w:rsidRPr="005342C8">
          <w:rPr>
            <w:rFonts w:eastAsia="Malgun Gothic"/>
            <w:color w:val="0070C0"/>
            <w:sz w:val="20"/>
            <w:szCs w:val="20"/>
            <w:lang w:eastAsia="ko-KR"/>
          </w:rPr>
          <w:t>: Further information may be identified in the normative phase.</w:t>
        </w:r>
      </w:ins>
    </w:p>
    <w:p w14:paraId="3DC763C6" w14:textId="60D92416" w:rsidR="00FB282E" w:rsidDel="00BB46F7" w:rsidRDefault="00FB282E" w:rsidP="00FB282E">
      <w:pPr>
        <w:pStyle w:val="EditorsNote"/>
        <w:rPr>
          <w:del w:id="52" w:author="Qulacomm- Hong Cheng" w:date="2023-01-09T14:10:00Z"/>
        </w:rPr>
      </w:pPr>
      <w:del w:id="53" w:author="Qulacomm- Hong Cheng" w:date="2023-01-09T14:10:00Z">
        <w:r w:rsidDel="00BB46F7">
          <w:rPr>
            <w:lang w:val="en-US" w:eastAsia="zh-CN"/>
          </w:rPr>
          <w:delText>Editor's note:</w:delText>
        </w:r>
        <w:r w:rsidDel="00BB46F7">
          <w:rPr>
            <w:lang w:val="en-US" w:eastAsia="zh-CN"/>
          </w:rPr>
          <w:tab/>
        </w:r>
        <w:r w:rsidDel="00BB46F7">
          <w:delText>The above information may be updated.</w:delText>
        </w:r>
      </w:del>
    </w:p>
    <w:p w14:paraId="254B7474" w14:textId="2128E837" w:rsidR="00FB282E" w:rsidRDefault="00FB282E" w:rsidP="00FB282E">
      <w:pPr>
        <w:pStyle w:val="B2"/>
        <w:rPr>
          <w:ins w:id="54" w:author="Qulacomm- Hong Cheng" w:date="2023-01-09T14:09:00Z"/>
        </w:rPr>
      </w:pPr>
      <w:r>
        <w:t>-</w:t>
      </w:r>
      <w:r>
        <w:tab/>
      </w:r>
      <w:bookmarkStart w:id="55" w:name="_GoBack"/>
      <w:bookmarkEnd w:id="55"/>
      <w:r w:rsidRPr="00DC1270">
        <w:rPr>
          <w:highlight w:val="yellow"/>
          <w:rPrChange w:id="56" w:author="Mi" w:date="2023-01-17T18:56:00Z">
            <w:rPr/>
          </w:rPrChange>
        </w:rPr>
        <w:t>A SL Positioning Server UE can be discovered and selected for result calculation</w:t>
      </w:r>
      <w:ins w:id="57" w:author="Mi" w:date="2023-01-17T18:51:00Z">
        <w:r w:rsidR="00DC1270" w:rsidRPr="00DC1270">
          <w:rPr>
            <w:highlight w:val="yellow"/>
            <w:rPrChange w:id="58" w:author="Mi" w:date="2023-01-17T18:56:00Z">
              <w:rPr/>
            </w:rPrChange>
          </w:rPr>
          <w:t xml:space="preserve">, </w:t>
        </w:r>
      </w:ins>
      <w:del w:id="59" w:author="Mi" w:date="2023-01-17T18:54:00Z">
        <w:r w:rsidRPr="00DC1270" w:rsidDel="00DC1270">
          <w:rPr>
            <w:highlight w:val="yellow"/>
            <w:rPrChange w:id="60" w:author="Mi" w:date="2023-01-17T18:56:00Z">
              <w:rPr/>
            </w:rPrChange>
          </w:rPr>
          <w:delText xml:space="preserve"> </w:delText>
        </w:r>
      </w:del>
      <w:ins w:id="61" w:author="Mi" w:date="2023-01-17T18:54:00Z">
        <w:r w:rsidR="00DC1270" w:rsidRPr="00DC1270">
          <w:rPr>
            <w:rFonts w:hint="eastAsia"/>
            <w:highlight w:val="yellow"/>
            <w:rPrChange w:id="62" w:author="Mi" w:date="2023-01-17T18:56:00Z">
              <w:rPr>
                <w:rFonts w:hint="eastAsia"/>
                <w:i/>
              </w:rPr>
            </w:rPrChange>
          </w:rPr>
          <w:t>method determination, assistant data distribution and anchor UE selection</w:t>
        </w:r>
      </w:ins>
      <w:ins w:id="63" w:author="Mi" w:date="2023-01-17T18:55:00Z">
        <w:r w:rsidR="00DC1270" w:rsidRPr="00DC1270">
          <w:rPr>
            <w:highlight w:val="yellow"/>
            <w:rPrChange w:id="64" w:author="Mi" w:date="2023-01-17T18:56:00Z">
              <w:rPr/>
            </w:rPrChange>
          </w:rPr>
          <w:t>,</w:t>
        </w:r>
      </w:ins>
      <w:ins w:id="65" w:author="Mi" w:date="2023-01-17T18:54:00Z">
        <w:r w:rsidR="00DC1270" w:rsidRPr="00DC1270">
          <w:rPr>
            <w:highlight w:val="yellow"/>
            <w:rPrChange w:id="66" w:author="Mi" w:date="2023-01-17T18:56:00Z">
              <w:rPr/>
            </w:rPrChange>
          </w:rPr>
          <w:t xml:space="preserve"> </w:t>
        </w:r>
      </w:ins>
      <w:ins w:id="67" w:author="Mi" w:date="2023-01-17T18:47:00Z">
        <w:r w:rsidR="00BB40AE" w:rsidRPr="00DC1270">
          <w:rPr>
            <w:highlight w:val="yellow"/>
            <w:rPrChange w:id="68" w:author="Mi" w:date="2023-01-17T18:56:00Z">
              <w:rPr/>
            </w:rPrChange>
          </w:rPr>
          <w:t xml:space="preserve">if </w:t>
        </w:r>
      </w:ins>
      <w:ins w:id="69" w:author="Mi" w:date="2023-01-17T18:48:00Z">
        <w:r w:rsidR="00BB40AE" w:rsidRPr="00DC1270">
          <w:rPr>
            <w:highlight w:val="yellow"/>
            <w:rPrChange w:id="70" w:author="Mi" w:date="2023-01-17T18:56:00Z">
              <w:rPr/>
            </w:rPrChange>
          </w:rPr>
          <w:t xml:space="preserve">no Ranging/SL Positioning capable LMF is </w:t>
        </w:r>
        <w:proofErr w:type="gramStart"/>
        <w:r w:rsidR="00BB40AE" w:rsidRPr="00DC1270">
          <w:rPr>
            <w:highlight w:val="yellow"/>
            <w:rPrChange w:id="71" w:author="Mi" w:date="2023-01-17T18:56:00Z">
              <w:rPr/>
            </w:rPrChange>
          </w:rPr>
          <w:t>available</w:t>
        </w:r>
      </w:ins>
      <w:ins w:id="72" w:author="Mi" w:date="2023-01-17T18:55:00Z">
        <w:r w:rsidR="00DC1270" w:rsidRPr="00DC1270">
          <w:rPr>
            <w:highlight w:val="yellow"/>
            <w:rPrChange w:id="73" w:author="Mi" w:date="2023-01-17T18:56:00Z">
              <w:rPr/>
            </w:rPrChange>
          </w:rPr>
          <w:t xml:space="preserve"> </w:t>
        </w:r>
      </w:ins>
      <w:ins w:id="74" w:author="Mi" w:date="2023-01-17T18:49:00Z">
        <w:r w:rsidR="00BB40AE" w:rsidRPr="00DC1270">
          <w:rPr>
            <w:highlight w:val="yellow"/>
            <w:rPrChange w:id="75" w:author="Mi" w:date="2023-01-17T18:56:00Z">
              <w:rPr/>
            </w:rPrChange>
          </w:rPr>
          <w:t xml:space="preserve"> or</w:t>
        </w:r>
        <w:proofErr w:type="gramEnd"/>
        <w:r w:rsidR="00BB40AE" w:rsidRPr="00DC1270">
          <w:rPr>
            <w:highlight w:val="yellow"/>
            <w:rPrChange w:id="76" w:author="Mi" w:date="2023-01-17T18:56:00Z">
              <w:rPr/>
            </w:rPrChange>
          </w:rPr>
          <w:t xml:space="preserve"> </w:t>
        </w:r>
      </w:ins>
      <w:ins w:id="77" w:author="Mi" w:date="2023-01-17T18:50:00Z">
        <w:r w:rsidR="00DC1270" w:rsidRPr="00DC1270">
          <w:rPr>
            <w:highlight w:val="yellow"/>
            <w:rPrChange w:id="78" w:author="Mi" w:date="2023-01-17T18:56:00Z">
              <w:rPr/>
            </w:rPrChange>
          </w:rPr>
          <w:t>none of</w:t>
        </w:r>
      </w:ins>
      <w:ins w:id="79" w:author="Mi" w:date="2023-01-17T18:49:00Z">
        <w:r w:rsidR="00BB40AE" w:rsidRPr="00DC1270">
          <w:rPr>
            <w:highlight w:val="yellow"/>
            <w:rPrChange w:id="80" w:author="Mi" w:date="2023-01-17T18:56:00Z">
              <w:rPr/>
            </w:rPrChange>
          </w:rPr>
          <w:t xml:space="preserve"> th</w:t>
        </w:r>
      </w:ins>
      <w:ins w:id="81" w:author="Mi" w:date="2023-01-17T18:51:00Z">
        <w:r w:rsidR="00DC1270" w:rsidRPr="00DC1270">
          <w:rPr>
            <w:highlight w:val="yellow"/>
            <w:rPrChange w:id="82" w:author="Mi" w:date="2023-01-17T18:56:00Z">
              <w:rPr/>
            </w:rPrChange>
          </w:rPr>
          <w:t xml:space="preserve">e </w:t>
        </w:r>
      </w:ins>
      <w:ins w:id="83" w:author="Mi" w:date="2023-01-17T18:48:00Z">
        <w:r w:rsidR="00BB40AE" w:rsidRPr="00DC1270">
          <w:rPr>
            <w:highlight w:val="yellow"/>
            <w:rPrChange w:id="84" w:author="Mi" w:date="2023-01-17T18:56:00Z">
              <w:rPr/>
            </w:rPrChange>
          </w:rPr>
          <w:t>Target UE</w:t>
        </w:r>
      </w:ins>
      <w:ins w:id="85" w:author="Mi" w:date="2023-01-17T18:50:00Z">
        <w:r w:rsidR="00DC1270" w:rsidRPr="00DC1270">
          <w:rPr>
            <w:highlight w:val="yellow"/>
            <w:rPrChange w:id="86" w:author="Mi" w:date="2023-01-17T18:56:00Z">
              <w:rPr/>
            </w:rPrChange>
          </w:rPr>
          <w:t>(s)/</w:t>
        </w:r>
      </w:ins>
      <w:ins w:id="87" w:author="Mi" w:date="2023-01-17T18:48:00Z">
        <w:r w:rsidR="00BB40AE" w:rsidRPr="00DC1270">
          <w:rPr>
            <w:highlight w:val="yellow"/>
            <w:rPrChange w:id="88" w:author="Mi" w:date="2023-01-17T18:56:00Z">
              <w:rPr/>
            </w:rPrChange>
          </w:rPr>
          <w:t xml:space="preserve">SL </w:t>
        </w:r>
      </w:ins>
      <w:ins w:id="89" w:author="Mi" w:date="2023-01-17T18:49:00Z">
        <w:r w:rsidR="00BB40AE" w:rsidRPr="00DC1270">
          <w:rPr>
            <w:highlight w:val="yellow"/>
            <w:rPrChange w:id="90" w:author="Mi" w:date="2023-01-17T18:56:00Z">
              <w:rPr/>
            </w:rPrChange>
          </w:rPr>
          <w:t>Reference UE</w:t>
        </w:r>
      </w:ins>
      <w:ins w:id="91" w:author="Mi" w:date="2023-01-17T18:50:00Z">
        <w:r w:rsidR="00DC1270" w:rsidRPr="00DC1270">
          <w:rPr>
            <w:highlight w:val="yellow"/>
            <w:rPrChange w:id="92" w:author="Mi" w:date="2023-01-17T18:56:00Z">
              <w:rPr/>
            </w:rPrChange>
          </w:rPr>
          <w:t>(s)</w:t>
        </w:r>
      </w:ins>
      <w:ins w:id="93" w:author="Mi" w:date="2023-01-17T18:49:00Z">
        <w:r w:rsidR="00BB40AE" w:rsidRPr="00DC1270">
          <w:rPr>
            <w:highlight w:val="yellow"/>
            <w:rPrChange w:id="94" w:author="Mi" w:date="2023-01-17T18:56:00Z">
              <w:rPr/>
            </w:rPrChange>
          </w:rPr>
          <w:t xml:space="preserve"> supports </w:t>
        </w:r>
      </w:ins>
      <w:ins w:id="95" w:author="Mi" w:date="2023-01-17T18:50:00Z">
        <w:r w:rsidR="00BB40AE" w:rsidRPr="00DC1270">
          <w:rPr>
            <w:highlight w:val="yellow"/>
            <w:rPrChange w:id="96" w:author="Mi" w:date="2023-01-17T18:56:00Z">
              <w:rPr/>
            </w:rPrChange>
          </w:rPr>
          <w:t>SL Positioning Server UE</w:t>
        </w:r>
        <w:r w:rsidR="00BB40AE" w:rsidRPr="00DC1270">
          <w:rPr>
            <w:highlight w:val="yellow"/>
            <w:rPrChange w:id="97" w:author="Mi" w:date="2023-01-17T18:56:00Z">
              <w:rPr/>
            </w:rPrChange>
          </w:rPr>
          <w:t xml:space="preserve"> functionalities</w:t>
        </w:r>
      </w:ins>
      <w:del w:id="98" w:author="Mi" w:date="2023-01-17T18:47:00Z">
        <w:r w:rsidRPr="00DC1270" w:rsidDel="00BB40AE">
          <w:rPr>
            <w:highlight w:val="yellow"/>
            <w:rPrChange w:id="99" w:author="Mi" w:date="2023-01-17T18:56:00Z">
              <w:rPr/>
            </w:rPrChange>
          </w:rPr>
          <w:delText>for the case of partial coverage and out of coverage</w:delText>
        </w:r>
      </w:del>
      <w:r w:rsidRPr="00DC1270">
        <w:rPr>
          <w:highlight w:val="yellow"/>
          <w:rPrChange w:id="100" w:author="Mi" w:date="2023-01-17T18:56:00Z">
            <w:rPr/>
          </w:rPrChange>
        </w:rPr>
        <w:t>.</w:t>
      </w:r>
    </w:p>
    <w:p w14:paraId="1BE1170C" w14:textId="21499996" w:rsidR="00D0030E" w:rsidRDefault="00D0030E" w:rsidP="00FB282E">
      <w:pPr>
        <w:pStyle w:val="B2"/>
      </w:pPr>
      <w:ins w:id="101" w:author="Qulacomm- Hong Cheng" w:date="2023-01-09T14:09:00Z">
        <w:r>
          <w:t>NOTE</w:t>
        </w:r>
      </w:ins>
      <w:ins w:id="102" w:author="Qulacomm- Hong Cheng" w:date="2023-01-09T14:10:00Z">
        <w:r w:rsidR="00BB46F7">
          <w:t xml:space="preserve"> 4</w:t>
        </w:r>
      </w:ins>
      <w:ins w:id="103" w:author="Qulacomm- Hong Cheng" w:date="2023-01-09T14:09:00Z">
        <w:r>
          <w:t>: Functionalities of the SL Positioning Server UE will be determined by RAN WGs</w:t>
        </w:r>
        <w:r w:rsidR="00BB46F7">
          <w:t xml:space="preserve">. </w:t>
        </w:r>
      </w:ins>
    </w:p>
    <w:p w14:paraId="5ABF5198" w14:textId="19222903" w:rsidR="00FB282E" w:rsidDel="002A268B" w:rsidRDefault="00FB282E" w:rsidP="00FB282E">
      <w:pPr>
        <w:pStyle w:val="EditorsNote"/>
        <w:rPr>
          <w:del w:id="104" w:author="Qulacomm- Hong Cheng" w:date="2023-01-09T14:09:00Z"/>
        </w:rPr>
      </w:pPr>
      <w:del w:id="105" w:author="Qulacomm- Hong Cheng" w:date="2023-01-09T14:09:00Z">
        <w:r w:rsidDel="002A268B">
          <w:rPr>
            <w:lang w:val="en-US" w:eastAsia="zh-CN"/>
          </w:rPr>
          <w:delText>Editor's note:</w:delText>
        </w:r>
        <w:r w:rsidDel="002A268B">
          <w:rPr>
            <w:lang w:val="en-US" w:eastAsia="zh-CN"/>
          </w:rPr>
          <w:tab/>
        </w:r>
        <w:r w:rsidDel="002A268B">
          <w:delText>Whether the SL Positioning Server functionalities can support more functionalities, e.g. SL Positioning/Ranging method determination, operation coordination, resource coordination and scheduling, in addition to result calculation is FFS.</w:delText>
        </w:r>
      </w:del>
    </w:p>
    <w:p w14:paraId="78AA0AAF" w14:textId="77777777" w:rsidR="00FB282E" w:rsidRDefault="00FB282E" w:rsidP="00FB282E">
      <w:pPr>
        <w:pStyle w:val="B2"/>
      </w:pPr>
      <w:r>
        <w:t>-</w:t>
      </w:r>
      <w:r>
        <w:tab/>
        <w:t>Multiple UEs may be involved in a single Ranging/</w:t>
      </w:r>
      <w:proofErr w:type="spellStart"/>
      <w:r>
        <w:t>Sidelink</w:t>
      </w:r>
      <w:proofErr w:type="spellEnd"/>
      <w:r>
        <w:t xml:space="preserve"> Positioning session.</w:t>
      </w:r>
    </w:p>
    <w:p w14:paraId="2E68CCF1" w14:textId="77777777" w:rsidR="00FB282E" w:rsidRDefault="00FB282E" w:rsidP="00FB282E">
      <w:pPr>
        <w:pStyle w:val="B2"/>
      </w:pPr>
      <w:r>
        <w:t>-</w:t>
      </w:r>
      <w:r>
        <w:tab/>
        <w:t>Whether measurement results or Ranging/</w:t>
      </w:r>
      <w:proofErr w:type="spellStart"/>
      <w:r>
        <w:t>Sidelink</w:t>
      </w:r>
      <w:proofErr w:type="spellEnd"/>
      <w:r>
        <w:t xml:space="preserve"> Positioning results are exchanged over the SR5 depends on the negotiation during the control signalling.</w:t>
      </w:r>
    </w:p>
    <w:p w14:paraId="3474739E" w14:textId="77777777" w:rsidR="00D27F77" w:rsidRPr="00D27F77" w:rsidRDefault="00D27F77" w:rsidP="00D27F77">
      <w:pPr>
        <w:pBdr>
          <w:top w:val="single" w:sz="4" w:space="1" w:color="auto"/>
          <w:left w:val="single" w:sz="4" w:space="4" w:color="auto"/>
          <w:bottom w:val="single" w:sz="4" w:space="1" w:color="auto"/>
          <w:right w:val="single" w:sz="4" w:space="4" w:color="auto"/>
        </w:pBdr>
        <w:shd w:val="clear" w:color="auto" w:fill="0000FF"/>
        <w:spacing w:after="180" w:line="240" w:lineRule="auto"/>
        <w:jc w:val="center"/>
        <w:outlineLvl w:val="0"/>
        <w:rPr>
          <w:rFonts w:ascii="Arial" w:eastAsia="Malgun Gothic" w:hAnsi="Arial" w:cs="Arial"/>
          <w:color w:val="FFFFFF"/>
          <w:sz w:val="36"/>
          <w:szCs w:val="36"/>
          <w:lang w:val="en-GB" w:eastAsia="ko-KR"/>
        </w:rPr>
      </w:pPr>
      <w:r w:rsidRPr="00D27F77">
        <w:rPr>
          <w:rFonts w:ascii="Arial" w:eastAsia="Malgun Gothic" w:hAnsi="Arial" w:cs="Arial"/>
          <w:color w:val="FFFFFF"/>
          <w:sz w:val="36"/>
          <w:szCs w:val="36"/>
          <w:highlight w:val="blue"/>
          <w:lang w:val="en-GB" w:eastAsia="ko-KR"/>
        </w:rPr>
        <w:t>&gt;&gt;&gt;&gt;END OF CHANGES&lt;&lt;&lt;&lt;</w:t>
      </w:r>
    </w:p>
    <w:p w14:paraId="72843A9A" w14:textId="77777777" w:rsidR="00D27F77" w:rsidRPr="00D27F77" w:rsidRDefault="00D27F77" w:rsidP="00D27F77"/>
    <w:p w14:paraId="55C92DB7" w14:textId="77777777" w:rsidR="00B1562F" w:rsidRDefault="00B1562F"/>
    <w:sectPr w:rsidR="00B1562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C74F4" w14:textId="77777777" w:rsidR="00DF2A9E" w:rsidRDefault="00DF2A9E">
      <w:pPr>
        <w:spacing w:after="0" w:line="240" w:lineRule="auto"/>
      </w:pPr>
      <w:r>
        <w:separator/>
      </w:r>
    </w:p>
  </w:endnote>
  <w:endnote w:type="continuationSeparator" w:id="0">
    <w:p w14:paraId="1C616242" w14:textId="77777777" w:rsidR="00DF2A9E" w:rsidRDefault="00DF2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5E43" w14:textId="623EA199" w:rsidR="00F45FA5" w:rsidRDefault="006A223F">
    <w:pPr>
      <w:pStyle w:val="a3"/>
    </w:pPr>
    <w:r>
      <w:fldChar w:fldCharType="begin"/>
    </w:r>
    <w:r>
      <w:instrText xml:space="preserve"> PAGE   \* MERGEFORMAT </w:instrText>
    </w:r>
    <w:r>
      <w:fldChar w:fldCharType="separate"/>
    </w:r>
    <w:r w:rsidR="00DC1270">
      <w:rPr>
        <w:noProof/>
      </w:rPr>
      <w:t>2</w:t>
    </w:r>
    <w:r>
      <w:fldChar w:fldCharType="end"/>
    </w:r>
  </w:p>
  <w:p w14:paraId="508CDC3F" w14:textId="77777777" w:rsidR="00F45FA5" w:rsidRDefault="00DF2A9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BFDB1" w14:textId="77777777" w:rsidR="00DF2A9E" w:rsidRDefault="00DF2A9E">
      <w:pPr>
        <w:spacing w:after="0" w:line="240" w:lineRule="auto"/>
      </w:pPr>
      <w:r>
        <w:separator/>
      </w:r>
    </w:p>
  </w:footnote>
  <w:footnote w:type="continuationSeparator" w:id="0">
    <w:p w14:paraId="1A16F18D" w14:textId="77777777" w:rsidR="00DF2A9E" w:rsidRDefault="00DF2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71ED6"/>
    <w:multiLevelType w:val="hybridMultilevel"/>
    <w:tmpl w:val="5D1A1760"/>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DD360A1"/>
    <w:multiLevelType w:val="hybridMultilevel"/>
    <w:tmpl w:val="8700AD7E"/>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3B57FB"/>
    <w:multiLevelType w:val="hybridMultilevel"/>
    <w:tmpl w:val="9E9439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086119F"/>
    <w:multiLevelType w:val="hybridMultilevel"/>
    <w:tmpl w:val="4E9E64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51B6C83"/>
    <w:multiLevelType w:val="hybridMultilevel"/>
    <w:tmpl w:val="D536FD56"/>
    <w:lvl w:ilvl="0" w:tplc="BE428E28">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 Hong Cheng">
    <w15:presenceInfo w15:providerId="None" w15:userId="Qulacomm- Hong Cheng"/>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F77"/>
    <w:rsid w:val="00011C4E"/>
    <w:rsid w:val="00021A48"/>
    <w:rsid w:val="000323CF"/>
    <w:rsid w:val="000358C5"/>
    <w:rsid w:val="000364C5"/>
    <w:rsid w:val="000453DD"/>
    <w:rsid w:val="00056C84"/>
    <w:rsid w:val="00063085"/>
    <w:rsid w:val="000919E1"/>
    <w:rsid w:val="000A0A0C"/>
    <w:rsid w:val="000B3924"/>
    <w:rsid w:val="000E30D3"/>
    <w:rsid w:val="000E66CA"/>
    <w:rsid w:val="000F3B27"/>
    <w:rsid w:val="00102331"/>
    <w:rsid w:val="001661DE"/>
    <w:rsid w:val="0016720D"/>
    <w:rsid w:val="001C6EE4"/>
    <w:rsid w:val="00237377"/>
    <w:rsid w:val="0027333D"/>
    <w:rsid w:val="002961A9"/>
    <w:rsid w:val="002A268B"/>
    <w:rsid w:val="00302D00"/>
    <w:rsid w:val="00315DD2"/>
    <w:rsid w:val="003D590A"/>
    <w:rsid w:val="003D6BE2"/>
    <w:rsid w:val="003F0913"/>
    <w:rsid w:val="004900DF"/>
    <w:rsid w:val="004916DB"/>
    <w:rsid w:val="004D3394"/>
    <w:rsid w:val="0051105C"/>
    <w:rsid w:val="00512157"/>
    <w:rsid w:val="005326BE"/>
    <w:rsid w:val="005342C8"/>
    <w:rsid w:val="0053645D"/>
    <w:rsid w:val="005534FA"/>
    <w:rsid w:val="00565792"/>
    <w:rsid w:val="005F6787"/>
    <w:rsid w:val="006139AF"/>
    <w:rsid w:val="00680969"/>
    <w:rsid w:val="006954D5"/>
    <w:rsid w:val="006A223F"/>
    <w:rsid w:val="006B3CF9"/>
    <w:rsid w:val="006D2E7C"/>
    <w:rsid w:val="006D5F79"/>
    <w:rsid w:val="00723BCF"/>
    <w:rsid w:val="00764B49"/>
    <w:rsid w:val="007D66F0"/>
    <w:rsid w:val="007F5DC9"/>
    <w:rsid w:val="007F684F"/>
    <w:rsid w:val="00813E90"/>
    <w:rsid w:val="00814129"/>
    <w:rsid w:val="008572CD"/>
    <w:rsid w:val="00876D68"/>
    <w:rsid w:val="008810D8"/>
    <w:rsid w:val="00881DEA"/>
    <w:rsid w:val="00881F9D"/>
    <w:rsid w:val="008B7B27"/>
    <w:rsid w:val="008C49DE"/>
    <w:rsid w:val="008D63B9"/>
    <w:rsid w:val="008E2F3C"/>
    <w:rsid w:val="008E3FCB"/>
    <w:rsid w:val="008F33BB"/>
    <w:rsid w:val="00A04B7A"/>
    <w:rsid w:val="00A93C99"/>
    <w:rsid w:val="00A9516C"/>
    <w:rsid w:val="00A95FE9"/>
    <w:rsid w:val="00AD259C"/>
    <w:rsid w:val="00AF46F7"/>
    <w:rsid w:val="00AF597E"/>
    <w:rsid w:val="00B11A90"/>
    <w:rsid w:val="00B1562F"/>
    <w:rsid w:val="00B42012"/>
    <w:rsid w:val="00B53091"/>
    <w:rsid w:val="00B65EA7"/>
    <w:rsid w:val="00BB40AE"/>
    <w:rsid w:val="00BB46F7"/>
    <w:rsid w:val="00BD2809"/>
    <w:rsid w:val="00C324B2"/>
    <w:rsid w:val="00C40619"/>
    <w:rsid w:val="00C83F7C"/>
    <w:rsid w:val="00C97F71"/>
    <w:rsid w:val="00CC3595"/>
    <w:rsid w:val="00CC4E45"/>
    <w:rsid w:val="00D0030E"/>
    <w:rsid w:val="00D0204A"/>
    <w:rsid w:val="00D2588E"/>
    <w:rsid w:val="00D27F77"/>
    <w:rsid w:val="00D35EE9"/>
    <w:rsid w:val="00D36714"/>
    <w:rsid w:val="00D65FE8"/>
    <w:rsid w:val="00DB40CA"/>
    <w:rsid w:val="00DC1270"/>
    <w:rsid w:val="00DD374D"/>
    <w:rsid w:val="00DE00FE"/>
    <w:rsid w:val="00DF2A9E"/>
    <w:rsid w:val="00E04938"/>
    <w:rsid w:val="00E31004"/>
    <w:rsid w:val="00E45E5D"/>
    <w:rsid w:val="00E477C5"/>
    <w:rsid w:val="00E6577A"/>
    <w:rsid w:val="00E72F06"/>
    <w:rsid w:val="00EB6670"/>
    <w:rsid w:val="00ED69E2"/>
    <w:rsid w:val="00F03935"/>
    <w:rsid w:val="00F13331"/>
    <w:rsid w:val="00F26081"/>
    <w:rsid w:val="00FB282E"/>
    <w:rsid w:val="00FD17E0"/>
    <w:rsid w:val="00FD2F67"/>
    <w:rsid w:val="00FE6A3A"/>
    <w:rsid w:val="00FE7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DF3F1"/>
  <w15:chartTrackingRefBased/>
  <w15:docId w15:val="{7EF59145-6B43-4323-9BDF-E8A0AA509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B28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semiHidden/>
    <w:unhideWhenUsed/>
    <w:qFormat/>
    <w:rsid w:val="00FB282E"/>
    <w:pPr>
      <w:overflowPunct w:val="0"/>
      <w:autoSpaceDE w:val="0"/>
      <w:autoSpaceDN w:val="0"/>
      <w:adjustRightInd w:val="0"/>
      <w:spacing w:before="180" w:after="180" w:line="240" w:lineRule="auto"/>
      <w:ind w:left="1134" w:hanging="1134"/>
      <w:outlineLvl w:val="1"/>
    </w:pPr>
    <w:rPr>
      <w:rFonts w:ascii="Arial" w:eastAsia="Times New Roman" w:hAnsi="Arial" w:cs="Times New Roman"/>
      <w:color w:val="auto"/>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27F77"/>
    <w:pPr>
      <w:tabs>
        <w:tab w:val="center" w:pos="4680"/>
        <w:tab w:val="right" w:pos="9360"/>
      </w:tabs>
      <w:spacing w:after="0" w:line="240" w:lineRule="auto"/>
    </w:pPr>
  </w:style>
  <w:style w:type="character" w:customStyle="1" w:styleId="a4">
    <w:name w:val="页脚 字符"/>
    <w:basedOn w:val="a0"/>
    <w:link w:val="a3"/>
    <w:uiPriority w:val="99"/>
    <w:rsid w:val="00D27F77"/>
  </w:style>
  <w:style w:type="paragraph" w:customStyle="1" w:styleId="B1">
    <w:name w:val="B1"/>
    <w:basedOn w:val="a5"/>
    <w:link w:val="B1Char"/>
    <w:rsid w:val="00D27F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D27F77"/>
    <w:rPr>
      <w:rFonts w:ascii="Times New Roman" w:eastAsia="Times New Roman" w:hAnsi="Times New Roman" w:cs="Times New Roman"/>
      <w:sz w:val="20"/>
      <w:szCs w:val="20"/>
      <w:lang w:val="en-GB" w:eastAsia="en-GB"/>
    </w:rPr>
  </w:style>
  <w:style w:type="paragraph" w:styleId="a5">
    <w:name w:val="List"/>
    <w:basedOn w:val="a"/>
    <w:uiPriority w:val="99"/>
    <w:semiHidden/>
    <w:unhideWhenUsed/>
    <w:rsid w:val="00D27F77"/>
    <w:pPr>
      <w:ind w:left="360" w:hanging="360"/>
      <w:contextualSpacing/>
    </w:pPr>
  </w:style>
  <w:style w:type="paragraph" w:styleId="a6">
    <w:name w:val="Balloon Text"/>
    <w:basedOn w:val="a"/>
    <w:link w:val="a7"/>
    <w:uiPriority w:val="99"/>
    <w:semiHidden/>
    <w:unhideWhenUsed/>
    <w:rsid w:val="00D27F77"/>
    <w:pPr>
      <w:spacing w:after="0" w:line="240" w:lineRule="auto"/>
    </w:pPr>
    <w:rPr>
      <w:rFonts w:ascii="Segoe UI" w:hAnsi="Segoe UI" w:cs="Segoe UI"/>
      <w:sz w:val="18"/>
      <w:szCs w:val="18"/>
    </w:rPr>
  </w:style>
  <w:style w:type="character" w:customStyle="1" w:styleId="a7">
    <w:name w:val="批注框文本 字符"/>
    <w:basedOn w:val="a0"/>
    <w:link w:val="a6"/>
    <w:uiPriority w:val="99"/>
    <w:semiHidden/>
    <w:rsid w:val="00D27F77"/>
    <w:rPr>
      <w:rFonts w:ascii="Segoe UI" w:hAnsi="Segoe UI" w:cs="Segoe UI"/>
      <w:sz w:val="18"/>
      <w:szCs w:val="18"/>
    </w:rPr>
  </w:style>
  <w:style w:type="paragraph" w:styleId="a8">
    <w:name w:val="List Paragraph"/>
    <w:basedOn w:val="a"/>
    <w:uiPriority w:val="34"/>
    <w:qFormat/>
    <w:rsid w:val="0053645D"/>
    <w:pPr>
      <w:ind w:left="720"/>
      <w:contextualSpacing/>
    </w:pPr>
  </w:style>
  <w:style w:type="paragraph" w:customStyle="1" w:styleId="B2">
    <w:name w:val="B2"/>
    <w:basedOn w:val="21"/>
    <w:link w:val="B2Char"/>
    <w:rsid w:val="00063085"/>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063085"/>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063085"/>
    <w:pPr>
      <w:ind w:left="720" w:hanging="360"/>
      <w:contextualSpacing/>
    </w:pPr>
  </w:style>
  <w:style w:type="character" w:customStyle="1" w:styleId="EditorsNoteChar">
    <w:name w:val="Editor's Note Char"/>
    <w:aliases w:val="EN Char"/>
    <w:link w:val="EditorsNote"/>
    <w:qFormat/>
    <w:locked/>
    <w:rsid w:val="000F3B27"/>
    <w:rPr>
      <w:rFonts w:ascii="Times New Roman" w:eastAsia="Times New Roman" w:hAnsi="Times New Roman" w:cs="Times New Roman"/>
      <w:color w:val="FF0000"/>
      <w:lang w:val="en-GB" w:eastAsia="en-GB"/>
    </w:rPr>
  </w:style>
  <w:style w:type="paragraph" w:customStyle="1" w:styleId="EditorsNote">
    <w:name w:val="Editor's Note"/>
    <w:basedOn w:val="a"/>
    <w:link w:val="EditorsNoteChar"/>
    <w:rsid w:val="000F3B27"/>
    <w:pPr>
      <w:keepLines/>
      <w:overflowPunct w:val="0"/>
      <w:autoSpaceDE w:val="0"/>
      <w:autoSpaceDN w:val="0"/>
      <w:adjustRightInd w:val="0"/>
      <w:spacing w:after="180" w:line="240" w:lineRule="auto"/>
      <w:ind w:left="1559" w:hanging="1276"/>
    </w:pPr>
    <w:rPr>
      <w:rFonts w:ascii="Times New Roman" w:eastAsia="Times New Roman" w:hAnsi="Times New Roman" w:cs="Times New Roman"/>
      <w:color w:val="FF0000"/>
      <w:lang w:val="en-GB" w:eastAsia="en-GB"/>
    </w:rPr>
  </w:style>
  <w:style w:type="character" w:customStyle="1" w:styleId="NOChar">
    <w:name w:val="NO Char"/>
    <w:link w:val="NO"/>
    <w:locked/>
    <w:rsid w:val="0027333D"/>
    <w:rPr>
      <w:rFonts w:ascii="Times New Roman" w:eastAsia="Times New Roman" w:hAnsi="Times New Roman" w:cs="Times New Roman"/>
      <w:lang w:val="en-GB" w:eastAsia="en-GB"/>
    </w:rPr>
  </w:style>
  <w:style w:type="paragraph" w:customStyle="1" w:styleId="NO">
    <w:name w:val="NO"/>
    <w:basedOn w:val="a"/>
    <w:link w:val="NOChar"/>
    <w:rsid w:val="0027333D"/>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en-GB"/>
    </w:rPr>
  </w:style>
  <w:style w:type="character" w:customStyle="1" w:styleId="20">
    <w:name w:val="标题 2 字符"/>
    <w:basedOn w:val="a0"/>
    <w:link w:val="2"/>
    <w:semiHidden/>
    <w:rsid w:val="00FB282E"/>
    <w:rPr>
      <w:rFonts w:ascii="Arial" w:eastAsia="Times New Roman" w:hAnsi="Arial" w:cs="Times New Roman"/>
      <w:sz w:val="32"/>
      <w:szCs w:val="20"/>
      <w:lang w:val="en-GB" w:eastAsia="en-GB"/>
    </w:rPr>
  </w:style>
  <w:style w:type="character" w:customStyle="1" w:styleId="10">
    <w:name w:val="标题 1 字符"/>
    <w:basedOn w:val="a0"/>
    <w:link w:val="1"/>
    <w:uiPriority w:val="9"/>
    <w:rsid w:val="00FB282E"/>
    <w:rPr>
      <w:rFonts w:asciiTheme="majorHAnsi" w:eastAsiaTheme="majorEastAsia" w:hAnsiTheme="majorHAnsi" w:cstheme="majorBidi"/>
      <w:color w:val="2F5496" w:themeColor="accent1" w:themeShade="BF"/>
      <w:sz w:val="32"/>
      <w:szCs w:val="32"/>
    </w:rPr>
  </w:style>
  <w:style w:type="paragraph" w:styleId="a9">
    <w:name w:val="header"/>
    <w:basedOn w:val="a"/>
    <w:link w:val="aa"/>
    <w:uiPriority w:val="99"/>
    <w:unhideWhenUsed/>
    <w:rsid w:val="00102331"/>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1023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6696">
      <w:bodyDiv w:val="1"/>
      <w:marLeft w:val="0"/>
      <w:marRight w:val="0"/>
      <w:marTop w:val="0"/>
      <w:marBottom w:val="0"/>
      <w:divBdr>
        <w:top w:val="none" w:sz="0" w:space="0" w:color="auto"/>
        <w:left w:val="none" w:sz="0" w:space="0" w:color="auto"/>
        <w:bottom w:val="none" w:sz="0" w:space="0" w:color="auto"/>
        <w:right w:val="none" w:sz="0" w:space="0" w:color="auto"/>
      </w:divBdr>
    </w:div>
    <w:div w:id="379326202">
      <w:bodyDiv w:val="1"/>
      <w:marLeft w:val="0"/>
      <w:marRight w:val="0"/>
      <w:marTop w:val="0"/>
      <w:marBottom w:val="0"/>
      <w:divBdr>
        <w:top w:val="none" w:sz="0" w:space="0" w:color="auto"/>
        <w:left w:val="none" w:sz="0" w:space="0" w:color="auto"/>
        <w:bottom w:val="none" w:sz="0" w:space="0" w:color="auto"/>
        <w:right w:val="none" w:sz="0" w:space="0" w:color="auto"/>
      </w:divBdr>
    </w:div>
    <w:div w:id="1691711815">
      <w:bodyDiv w:val="1"/>
      <w:marLeft w:val="0"/>
      <w:marRight w:val="0"/>
      <w:marTop w:val="0"/>
      <w:marBottom w:val="0"/>
      <w:divBdr>
        <w:top w:val="none" w:sz="0" w:space="0" w:color="auto"/>
        <w:left w:val="none" w:sz="0" w:space="0" w:color="auto"/>
        <w:bottom w:val="none" w:sz="0" w:space="0" w:color="auto"/>
        <w:right w:val="none" w:sz="0" w:space="0" w:color="auto"/>
      </w:divBdr>
    </w:div>
    <w:div w:id="1811749676">
      <w:bodyDiv w:val="1"/>
      <w:marLeft w:val="0"/>
      <w:marRight w:val="0"/>
      <w:marTop w:val="0"/>
      <w:marBottom w:val="0"/>
      <w:divBdr>
        <w:top w:val="none" w:sz="0" w:space="0" w:color="auto"/>
        <w:left w:val="none" w:sz="0" w:space="0" w:color="auto"/>
        <w:bottom w:val="none" w:sz="0" w:space="0" w:color="auto"/>
        <w:right w:val="none" w:sz="0" w:space="0" w:color="auto"/>
      </w:divBdr>
    </w:div>
    <w:div w:id="213092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B40D9-A530-4D72-ACC6-EF289F6F6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4408E8-1729-4B4A-89C6-0469BA67CB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51BEB0-C33F-4EE8-BE62-D9C1FA207DE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(Karthika)</dc:creator>
  <cp:keywords/>
  <dc:description/>
  <cp:lastModifiedBy>Mi</cp:lastModifiedBy>
  <cp:revision>4</cp:revision>
  <dcterms:created xsi:type="dcterms:W3CDTF">2023-01-17T10:46:00Z</dcterms:created>
  <dcterms:modified xsi:type="dcterms:W3CDTF">2023-01-17T10:56:00Z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0x010100698A8F8722F6EC4F9D563525688B24FE</vt:lpwstr>
  </property>
</Properties>
</file>